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476" w:rsidRDefault="00305476">
      <w:pPr>
        <w:jc w:val="center"/>
        <w:rPr>
          <w:i/>
          <w:iCs/>
        </w:rPr>
      </w:pPr>
      <w:r>
        <w:t xml:space="preserve">From </w:t>
      </w:r>
      <w:r>
        <w:rPr>
          <w:i/>
          <w:iCs/>
        </w:rPr>
        <w:t xml:space="preserve">Existentialism is </w:t>
      </w:r>
      <w:proofErr w:type="gramStart"/>
      <w:r>
        <w:rPr>
          <w:i/>
          <w:iCs/>
        </w:rPr>
        <w:t>a Humanism</w:t>
      </w:r>
      <w:proofErr w:type="gramEnd"/>
    </w:p>
    <w:p w:rsidR="00305476" w:rsidRDefault="00305476">
      <w:pPr>
        <w:jc w:val="center"/>
      </w:pPr>
      <w:r>
        <w:t>Jean-Paul Sartre</w:t>
      </w:r>
    </w:p>
    <w:p w:rsidR="00305476" w:rsidRDefault="00305476">
      <w:pPr>
        <w:jc w:val="both"/>
        <w:rPr>
          <w:sz w:val="20"/>
        </w:rPr>
      </w:pPr>
    </w:p>
    <w:p w:rsidR="00305476" w:rsidRDefault="00305476">
      <w:pPr>
        <w:jc w:val="both"/>
        <w:rPr>
          <w:sz w:val="20"/>
        </w:rPr>
      </w:pPr>
      <w:r>
        <w:rPr>
          <w:sz w:val="20"/>
        </w:rPr>
        <w:t xml:space="preserve">…What is meant by the term </w:t>
      </w:r>
      <w:r>
        <w:rPr>
          <w:i/>
          <w:iCs/>
          <w:sz w:val="20"/>
        </w:rPr>
        <w:t>existentialism</w:t>
      </w:r>
      <w:r>
        <w:rPr>
          <w:sz w:val="20"/>
        </w:rPr>
        <w:t>?</w:t>
      </w:r>
    </w:p>
    <w:p w:rsidR="00305476" w:rsidRDefault="00305476">
      <w:pPr>
        <w:jc w:val="both"/>
        <w:rPr>
          <w:sz w:val="20"/>
        </w:rPr>
      </w:pPr>
    </w:p>
    <w:p w:rsidR="00305476" w:rsidRDefault="00305476">
      <w:pPr>
        <w:jc w:val="both"/>
        <w:rPr>
          <w:sz w:val="20"/>
        </w:rPr>
      </w:pPr>
      <w:r>
        <w:rPr>
          <w:sz w:val="20"/>
        </w:rPr>
        <w:tab/>
        <w:t>Most people who use the word would be rather embarrassed if they had to explain it, since, now, that the word is all the rage, even t</w:t>
      </w:r>
      <w:bookmarkStart w:id="0" w:name="_GoBack"/>
      <w:bookmarkEnd w:id="0"/>
      <w:r>
        <w:rPr>
          <w:sz w:val="20"/>
        </w:rPr>
        <w:t xml:space="preserve">he work of a musician or a painter is being called existentialist.  A gossip columnist in </w:t>
      </w:r>
      <w:proofErr w:type="spellStart"/>
      <w:r>
        <w:rPr>
          <w:i/>
          <w:iCs/>
          <w:sz w:val="20"/>
        </w:rPr>
        <w:t>Clartes</w:t>
      </w:r>
      <w:proofErr w:type="spellEnd"/>
      <w:r>
        <w:rPr>
          <w:sz w:val="20"/>
        </w:rPr>
        <w:t xml:space="preserve"> signs himself </w:t>
      </w:r>
      <w:r>
        <w:rPr>
          <w:i/>
          <w:iCs/>
          <w:sz w:val="20"/>
        </w:rPr>
        <w:t>The Existentialist</w:t>
      </w:r>
      <w:r>
        <w:rPr>
          <w:sz w:val="20"/>
        </w:rPr>
        <w:t xml:space="preserve">, so that by this time the word has been so stretched and has taken on so broad a </w:t>
      </w:r>
      <w:proofErr w:type="gramStart"/>
      <w:r>
        <w:rPr>
          <w:sz w:val="20"/>
        </w:rPr>
        <w:t>meaning, that</w:t>
      </w:r>
      <w:proofErr w:type="gramEnd"/>
      <w:r>
        <w:rPr>
          <w:sz w:val="20"/>
        </w:rPr>
        <w:t xml:space="preserve"> it no longer means anything at all.  It seems that for want of an advanced-guard doctrine analogous to surrealism, the kind of people who are eager for scandal and flurry turn to this philosophy which in other respects does not at all serve their purposes in this sphere.</w:t>
      </w:r>
    </w:p>
    <w:p w:rsidR="00305476" w:rsidRDefault="00305476">
      <w:pPr>
        <w:jc w:val="both"/>
        <w:rPr>
          <w:sz w:val="20"/>
        </w:rPr>
      </w:pPr>
      <w:r>
        <w:rPr>
          <w:sz w:val="20"/>
        </w:rPr>
        <w:tab/>
        <w:t xml:space="preserve">Actually, it is the least scandalous, the most austere of doctrines.  It is intended strictly for specialists and philosophers.  Yet it can be defined easily.  What complicates matters is that there are two kinds of existentialists; first, those who are Christian, among </w:t>
      </w:r>
      <w:proofErr w:type="gramStart"/>
      <w:r>
        <w:rPr>
          <w:sz w:val="20"/>
        </w:rPr>
        <w:t>whom</w:t>
      </w:r>
      <w:proofErr w:type="gramEnd"/>
      <w:r>
        <w:rPr>
          <w:sz w:val="20"/>
        </w:rPr>
        <w:t xml:space="preserve"> I would include Jaspers and Gabriel Marcel, both Catholic; and on the other hand the atheistic existentialists among whom I class Heidegger, and then the French existentialists and myself.  What they have in common is that they think that existence precedes essence, or, if you prefer, that subjectivity must be the starting point</w:t>
      </w:r>
      <w:r w:rsidR="00EB69A6">
        <w:rPr>
          <w:rStyle w:val="FootnoteReference"/>
          <w:sz w:val="20"/>
        </w:rPr>
        <w:footnoteReference w:id="1"/>
      </w:r>
      <w:r>
        <w:rPr>
          <w:sz w:val="20"/>
        </w:rPr>
        <w:t>.</w:t>
      </w:r>
    </w:p>
    <w:p w:rsidR="00305476" w:rsidRDefault="00305476">
      <w:pPr>
        <w:jc w:val="both"/>
        <w:rPr>
          <w:sz w:val="20"/>
        </w:rPr>
      </w:pPr>
      <w:r>
        <w:rPr>
          <w:sz w:val="20"/>
        </w:rPr>
        <w:tab/>
        <w:t>Just what does that mean?  Let us consider some object that is manufactured, for example, a book or a paper-cutter: here is an object which has been made by an artisan whose inspiration came from a concept.  He referred to the concept of what a paper-cutter is and likewise to a known method of production, which is part of the concept, something which is, by and large, a routine.  Thus, the paper-cutter is at once an object produced in a certain way and, on the other hand, one hav</w:t>
      </w:r>
      <w:r w:rsidR="00565217">
        <w:rPr>
          <w:sz w:val="20"/>
        </w:rPr>
        <w:t>ing</w:t>
      </w:r>
      <w:r>
        <w:rPr>
          <w:sz w:val="20"/>
        </w:rPr>
        <w:t xml:space="preserve"> a specific use; and one can not postulate a man who produced a paper-cutter but does not know what it is used for.  Therefore, let us say that, for the paper-cutter, essence—that is, the ensemble of both the production routines and the properties which enable i</w:t>
      </w:r>
      <w:r w:rsidR="00565217">
        <w:rPr>
          <w:sz w:val="20"/>
        </w:rPr>
        <w:t>t</w:t>
      </w:r>
      <w:r>
        <w:rPr>
          <w:sz w:val="20"/>
        </w:rPr>
        <w:t xml:space="preserve"> to be both produced and defined—precedes existence.  Thus, the presence of the paper-cutter or book in front of me is determined.  Therefore, we have here a technical view of the world whereby it can be said that production precedes existence</w:t>
      </w:r>
      <w:r w:rsidR="000670E3">
        <w:rPr>
          <w:rStyle w:val="FootnoteReference"/>
          <w:sz w:val="20"/>
        </w:rPr>
        <w:footnoteReference w:id="2"/>
      </w:r>
      <w:r>
        <w:rPr>
          <w:sz w:val="20"/>
        </w:rPr>
        <w:t>.</w:t>
      </w:r>
    </w:p>
    <w:p w:rsidR="00305476" w:rsidRDefault="00305476">
      <w:pPr>
        <w:jc w:val="both"/>
        <w:rPr>
          <w:sz w:val="20"/>
        </w:rPr>
      </w:pPr>
      <w:r>
        <w:rPr>
          <w:sz w:val="20"/>
        </w:rPr>
        <w:tab/>
        <w:t xml:space="preserve">When we conceive God as the Creator, He is generally thought of as a superior sort of artisan.  Whatever doctrine we may be considering, whether one like that of Descartes or that of Leibniz, we always grant that will more or less follows understanding or, at the very least, accompanies it, and that when God creates He knows exactly what He is creating.  Thus, the concept of man in the mind of God is comparable to the concept of a paper-cutter in the mind of the manufacturer, and, following certain techniques and a conception, God produces man, just as the artisan, following a definition and a technique, </w:t>
      </w:r>
      <w:r>
        <w:rPr>
          <w:sz w:val="20"/>
        </w:rPr>
        <w:lastRenderedPageBreak/>
        <w:t>makes a paper-cutter.  Th</w:t>
      </w:r>
      <w:r w:rsidR="00565217">
        <w:rPr>
          <w:sz w:val="20"/>
        </w:rPr>
        <w:t>u</w:t>
      </w:r>
      <w:r>
        <w:rPr>
          <w:sz w:val="20"/>
        </w:rPr>
        <w:t>s, the individual man is the realization of a certain concept in the divine intelligence.</w:t>
      </w:r>
    </w:p>
    <w:p w:rsidR="00305476" w:rsidRDefault="00305476">
      <w:pPr>
        <w:jc w:val="both"/>
        <w:rPr>
          <w:sz w:val="20"/>
        </w:rPr>
      </w:pPr>
      <w:r>
        <w:rPr>
          <w:sz w:val="20"/>
        </w:rPr>
        <w:tab/>
        <w:t xml:space="preserve">In the eighteenth century, the atheism of the </w:t>
      </w:r>
      <w:r>
        <w:rPr>
          <w:i/>
          <w:iCs/>
          <w:sz w:val="20"/>
        </w:rPr>
        <w:t>philosophers</w:t>
      </w:r>
      <w:r>
        <w:rPr>
          <w:sz w:val="20"/>
        </w:rPr>
        <w:t xml:space="preserve"> discarded the idea of God, but not so much for the notion that essence precedes existence.  To a certain extent, this idea is found everywhere; we find it in Diderot, in Voltaire, and even in Kant.  Man has a human nature; this human nature, which is the concept of the human, is found in all men, which means that each man is a particular example of a universal concept, man.  In Kant, the result of this universality is that the wild-man, the natural man, as well as the bourgeois, are circumscribed by the same definition and have the same basic qualities.  Thus, here too the essence of man precedes the historical existence that we find in nature.</w:t>
      </w:r>
    </w:p>
    <w:p w:rsidR="00305476" w:rsidRDefault="00305476">
      <w:pPr>
        <w:jc w:val="both"/>
        <w:rPr>
          <w:sz w:val="20"/>
        </w:rPr>
      </w:pPr>
      <w:r>
        <w:rPr>
          <w:sz w:val="20"/>
        </w:rPr>
        <w:tab/>
        <w:t xml:space="preserve">Atheistic existentialism, which I represent, is more coherent.  It states that if God does not exist, there is at least one being in whom existence precedes essence, a being </w:t>
      </w:r>
      <w:proofErr w:type="gramStart"/>
      <w:r>
        <w:rPr>
          <w:sz w:val="20"/>
        </w:rPr>
        <w:t>who</w:t>
      </w:r>
      <w:proofErr w:type="gramEnd"/>
      <w:r>
        <w:rPr>
          <w:sz w:val="20"/>
        </w:rPr>
        <w:t xml:space="preserve"> exists before he can be defined by any concept, and that this being is man, or, as Heidegger says, human reality.  What is meant here by saying that existence precedes essence?  It means that, first of all, man exists, turns up, appears on the scene, and, only afterwards, defines himself.  If man, as the existentialist conceives him, is indefinable, it is because at first he is nothing.  Only afterward will he be something, and he himself will have made what he will be.  Thus, there is no human nature, since there is no God to conceive it.  Not only is man what he conceives himself to be, but he is also only what he wills himself to be after this thrust toward existence</w:t>
      </w:r>
      <w:r w:rsidR="000670E3">
        <w:rPr>
          <w:rStyle w:val="FootnoteReference"/>
          <w:sz w:val="20"/>
        </w:rPr>
        <w:footnoteReference w:id="3"/>
      </w:r>
      <w:r>
        <w:rPr>
          <w:sz w:val="20"/>
        </w:rPr>
        <w:t>.</w:t>
      </w:r>
    </w:p>
    <w:p w:rsidR="00305476" w:rsidRDefault="00305476">
      <w:pPr>
        <w:jc w:val="both"/>
        <w:rPr>
          <w:sz w:val="20"/>
        </w:rPr>
      </w:pPr>
      <w:r>
        <w:rPr>
          <w:sz w:val="20"/>
        </w:rPr>
        <w:tab/>
        <w:t xml:space="preserve">Man is nothing else but what he makes himself.  Such is the first principle of existentialism.  It is also what is called subjectivity, the name we are labeled with when charges are brought against us.  But what do we mean by this, if not that man has a greater dignity than a stone or table?  For we mean that man first exists, that is, that man is first of all the being who hurls himself toward a future and who is conscious of imagining </w:t>
      </w:r>
      <w:r w:rsidR="009E4F9D">
        <w:rPr>
          <w:sz w:val="20"/>
        </w:rPr>
        <w:t xml:space="preserve">himself </w:t>
      </w:r>
      <w:r>
        <w:rPr>
          <w:sz w:val="20"/>
        </w:rPr>
        <w:t xml:space="preserve">as </w:t>
      </w:r>
      <w:r w:rsidR="009E4F9D">
        <w:rPr>
          <w:sz w:val="20"/>
        </w:rPr>
        <w:t xml:space="preserve">a </w:t>
      </w:r>
      <w:r>
        <w:rPr>
          <w:sz w:val="20"/>
        </w:rPr>
        <w:t>being in the future.  Man is the start of a plan which is aware of itself, rather than a patch of moss, a piece of garbage, or a cauliflower; nothing exists prior to this plan; there is nothing in heaven; man will be what he will have planned to be.  Not what he want</w:t>
      </w:r>
      <w:r w:rsidR="0090724E">
        <w:rPr>
          <w:sz w:val="20"/>
        </w:rPr>
        <w:t>s</w:t>
      </w:r>
      <w:r>
        <w:rPr>
          <w:sz w:val="20"/>
        </w:rPr>
        <w:t xml:space="preserve"> to be.  Because by the word “w</w:t>
      </w:r>
      <w:r w:rsidR="0090724E">
        <w:rPr>
          <w:sz w:val="20"/>
        </w:rPr>
        <w:t>ant</w:t>
      </w:r>
      <w:r>
        <w:rPr>
          <w:sz w:val="20"/>
        </w:rPr>
        <w:t>” we generally mean a conscious decision, which is subsequent to what we have already made of ourselves.  I may want to belong to a political party, write a book, get married; but all that is only a manifestation of an earlier, more spontaneous choice that is called “will.”  But if existence really does precede essence, man is responsible for what he is.  Thus, existentialism’s first move is to make every man aware of what he is and to make the full responsibility of his existence rest on him.  And when we say that a man is responsible for himself, we do not mean that he is responsible his own individuality, but that he is responsible for all men.</w:t>
      </w:r>
    </w:p>
    <w:p w:rsidR="00305476" w:rsidRDefault="00305476">
      <w:pPr>
        <w:jc w:val="both"/>
        <w:rPr>
          <w:sz w:val="20"/>
        </w:rPr>
      </w:pPr>
      <w:r>
        <w:rPr>
          <w:sz w:val="20"/>
        </w:rPr>
        <w:tab/>
        <w:t>The word subjectivism has two meanings, and our opponents play on the two.  Subjectivism mean</w:t>
      </w:r>
      <w:r w:rsidR="009E4F9D">
        <w:rPr>
          <w:sz w:val="20"/>
        </w:rPr>
        <w:t>s</w:t>
      </w:r>
      <w:r>
        <w:rPr>
          <w:sz w:val="20"/>
        </w:rPr>
        <w:t>, on the one hand, that an individual chooses and makes himself; and, on the other, that it is impossible for man to transcend human subjectivity</w:t>
      </w:r>
      <w:r w:rsidR="0090724E">
        <w:rPr>
          <w:rStyle w:val="FootnoteReference"/>
          <w:sz w:val="20"/>
        </w:rPr>
        <w:footnoteReference w:id="4"/>
      </w:r>
      <w:r>
        <w:rPr>
          <w:sz w:val="20"/>
        </w:rPr>
        <w:t xml:space="preserve">.  The second </w:t>
      </w:r>
      <w:r>
        <w:rPr>
          <w:sz w:val="20"/>
        </w:rPr>
        <w:lastRenderedPageBreak/>
        <w:t>of these is the essential meaning of existentialism.  When we say that man chooses his own self, we mean that every one of us does likewise; but we also mean by that that in making this choice he also chooses all men.  In fact, in creating the man that we want to be, there is not a single one of our acts which does not at the same time create an image of man as we think he ought to be.  To choose to be this or that is to affirm at the same time the value of what we choose, because we can never choose evil.  We always choose the good, and nothing can be good for us without being good for all</w:t>
      </w:r>
      <w:r w:rsidR="0090724E">
        <w:rPr>
          <w:rStyle w:val="FootnoteReference"/>
          <w:sz w:val="20"/>
        </w:rPr>
        <w:footnoteReference w:id="5"/>
      </w:r>
      <w:r>
        <w:rPr>
          <w:sz w:val="20"/>
        </w:rPr>
        <w:t>.</w:t>
      </w:r>
    </w:p>
    <w:p w:rsidR="00305476" w:rsidRDefault="00305476">
      <w:pPr>
        <w:jc w:val="both"/>
        <w:rPr>
          <w:sz w:val="20"/>
        </w:rPr>
      </w:pPr>
      <w:r>
        <w:rPr>
          <w:sz w:val="20"/>
        </w:rPr>
        <w:tab/>
        <w:t>If, on the other hand, existence precedes essence, and if we grant that we exist and fashion our image at one and the same time, the image is valid for everybody and for our whole age.  Thus, our responsibility is much greater than we might have supposed, because it involves all mankind.  If I am a working man and choose to join a Christian trade-union rather than be a communist, and if by being a member I want to show that the best thing for man is resignation, that the kingdom of man is not of this world, I am not only involving my own case—I want to be resigned for everyone.  As a result, my action has involved all humanity.  To take a more individual matter, if I want to marry, to have children; even if this marriage depends solely on my own circumstances or passion or wish, I am involving all humanity in monogamy and not merely myself.  I am creating a certain image of man of my own choosing.  In choosing myself, I choose man….</w:t>
      </w:r>
    </w:p>
    <w:p w:rsidR="00305476" w:rsidRDefault="00305476">
      <w:pPr>
        <w:jc w:val="both"/>
        <w:rPr>
          <w:sz w:val="20"/>
        </w:rPr>
      </w:pPr>
      <w:r>
        <w:rPr>
          <w:sz w:val="20"/>
        </w:rPr>
        <w:tab/>
        <w:t xml:space="preserve">If existence really does precede essence, there </w:t>
      </w:r>
      <w:proofErr w:type="gramStart"/>
      <w:r>
        <w:rPr>
          <w:sz w:val="20"/>
        </w:rPr>
        <w:t>is no explaining things</w:t>
      </w:r>
      <w:proofErr w:type="gramEnd"/>
      <w:r>
        <w:rPr>
          <w:sz w:val="20"/>
        </w:rPr>
        <w:t xml:space="preserve"> away by reference to a fixed and given human nature.  In other words, there is no determinism, man is free, </w:t>
      </w:r>
      <w:proofErr w:type="gramStart"/>
      <w:r>
        <w:rPr>
          <w:sz w:val="20"/>
        </w:rPr>
        <w:t>man</w:t>
      </w:r>
      <w:proofErr w:type="gramEnd"/>
      <w:r>
        <w:rPr>
          <w:sz w:val="20"/>
        </w:rPr>
        <w:t xml:space="preserve"> is freedom.  On the other hand, if God does not exist, we find no values or commands to </w:t>
      </w:r>
      <w:proofErr w:type="gramStart"/>
      <w:r>
        <w:rPr>
          <w:sz w:val="20"/>
        </w:rPr>
        <w:t>turn to which legitimize</w:t>
      </w:r>
      <w:proofErr w:type="gramEnd"/>
      <w:r>
        <w:rPr>
          <w:sz w:val="20"/>
        </w:rPr>
        <w:t xml:space="preserve"> our conduct.  So, in the bright realm of values, we have no excuse behind us, </w:t>
      </w:r>
      <w:proofErr w:type="gramStart"/>
      <w:r>
        <w:rPr>
          <w:sz w:val="20"/>
        </w:rPr>
        <w:t>nor</w:t>
      </w:r>
      <w:proofErr w:type="gramEnd"/>
      <w:r>
        <w:rPr>
          <w:sz w:val="20"/>
        </w:rPr>
        <w:t xml:space="preserve"> justification before us.  We are alone, with no excuses</w:t>
      </w:r>
      <w:r w:rsidR="00FF2A91">
        <w:rPr>
          <w:rStyle w:val="FootnoteReference"/>
          <w:sz w:val="20"/>
        </w:rPr>
        <w:footnoteReference w:id="6"/>
      </w:r>
      <w:r>
        <w:rPr>
          <w:sz w:val="20"/>
        </w:rPr>
        <w:t>.</w:t>
      </w:r>
    </w:p>
    <w:p w:rsidR="00305476" w:rsidRDefault="00305476">
      <w:pPr>
        <w:jc w:val="both"/>
        <w:rPr>
          <w:sz w:val="20"/>
        </w:rPr>
      </w:pPr>
      <w:r>
        <w:rPr>
          <w:sz w:val="20"/>
        </w:rPr>
        <w:tab/>
        <w:t xml:space="preserve">That is the idea I shall try to convey when I say that man is condemned to be free.  </w:t>
      </w:r>
      <w:proofErr w:type="gramStart"/>
      <w:r>
        <w:rPr>
          <w:sz w:val="20"/>
        </w:rPr>
        <w:t>Condemned, because he did not create himself, yet, in other respects is free; because, once thrown into the world, he is responsible for everything he does.</w:t>
      </w:r>
      <w:proofErr w:type="gramEnd"/>
      <w:r>
        <w:rPr>
          <w:sz w:val="20"/>
        </w:rPr>
        <w:t xml:space="preserve">  The existentialist does not believe in the power of passion.  He will never agree that a sweeping passion is a ravaging torrent which fatally leads a man to certain acts and is therefore an excuse.  He thinks that man is responsible for his passion….</w:t>
      </w:r>
    </w:p>
    <w:p w:rsidR="00305476" w:rsidRDefault="00305476">
      <w:pPr>
        <w:jc w:val="both"/>
        <w:rPr>
          <w:sz w:val="20"/>
        </w:rPr>
      </w:pPr>
      <w:r>
        <w:rPr>
          <w:sz w:val="20"/>
        </w:rPr>
        <w:tab/>
        <w:t xml:space="preserve">“After all, these people are so spineless, how are you going to make heroes out of them?”  This objection almost makes me laugh, for it assumes that people are born heroes.  That’s what people really want to think.  If you’re born cowardly, you may set your mind perfectly at rest; there’s nothing you can do about it; you will be cowardly all your life, whatever you may do.  If you’re born a hero, you may set your mind just as much at rest; you’ll be a hero all your life; you’ll drink like a hero and eat like a hero.  What the existentialist says is that the hero makes </w:t>
      </w:r>
      <w:proofErr w:type="gramStart"/>
      <w:r>
        <w:rPr>
          <w:sz w:val="20"/>
        </w:rPr>
        <w:t>himself</w:t>
      </w:r>
      <w:proofErr w:type="gramEnd"/>
      <w:r>
        <w:rPr>
          <w:sz w:val="20"/>
        </w:rPr>
        <w:t xml:space="preserve"> heroic.  There’s always a possibility for the coward not to be cowardly any more and for the hero to stop being heroic.  What counts is total involvement; some one particular action or set of circumstances is not total involvement….</w:t>
      </w:r>
    </w:p>
    <w:p w:rsidR="00305476" w:rsidRDefault="00305476">
      <w:pPr>
        <w:jc w:val="both"/>
        <w:rPr>
          <w:sz w:val="20"/>
        </w:rPr>
      </w:pPr>
      <w:r>
        <w:rPr>
          <w:sz w:val="20"/>
        </w:rPr>
        <w:lastRenderedPageBreak/>
        <w:tab/>
        <w:t xml:space="preserve">…If it is impossible to find in every man some universal essence which would be human nature, yet there does </w:t>
      </w:r>
      <w:proofErr w:type="gramStart"/>
      <w:r>
        <w:rPr>
          <w:sz w:val="20"/>
        </w:rPr>
        <w:t>exist</w:t>
      </w:r>
      <w:proofErr w:type="gramEnd"/>
      <w:r>
        <w:rPr>
          <w:sz w:val="20"/>
        </w:rPr>
        <w:t xml:space="preserve"> a universal human condition</w:t>
      </w:r>
      <w:r w:rsidR="00FF2A91">
        <w:rPr>
          <w:rStyle w:val="FootnoteReference"/>
          <w:sz w:val="20"/>
        </w:rPr>
        <w:footnoteReference w:id="7"/>
      </w:r>
      <w:r>
        <w:rPr>
          <w:sz w:val="20"/>
        </w:rPr>
        <w:t xml:space="preserve">.  It’s not by chance that today’s thinkers speak more readily of man’s condition than of his nature.  By condition they mean, more or less definitely, the </w:t>
      </w:r>
      <w:r>
        <w:rPr>
          <w:i/>
          <w:iCs/>
          <w:sz w:val="20"/>
        </w:rPr>
        <w:t>a priori</w:t>
      </w:r>
      <w:r w:rsidR="00FF2A91" w:rsidRPr="00FF2A91">
        <w:rPr>
          <w:rStyle w:val="FootnoteReference"/>
          <w:iCs/>
          <w:sz w:val="20"/>
        </w:rPr>
        <w:footnoteReference w:id="8"/>
      </w:r>
      <w:r>
        <w:rPr>
          <w:sz w:val="20"/>
        </w:rPr>
        <w:t xml:space="preserve"> limits which outline man’s fundamental situation in the universe.  Historical situations vary; a man may be born a slave in a pagan society or a feudal lord or a proletarian.  What does not vary is the necessity for him to exist in the world, to be at work there, to be there in the midst of other people, and to be mortal there.  The limits are neither subjective nor objective, or, rather, they have a</w:t>
      </w:r>
      <w:r w:rsidR="00F02AA9">
        <w:rPr>
          <w:sz w:val="20"/>
        </w:rPr>
        <w:t>n</w:t>
      </w:r>
      <w:r>
        <w:rPr>
          <w:sz w:val="20"/>
        </w:rPr>
        <w:t xml:space="preserve"> objective and </w:t>
      </w:r>
      <w:r w:rsidR="00F02AA9">
        <w:rPr>
          <w:sz w:val="20"/>
        </w:rPr>
        <w:t xml:space="preserve">a </w:t>
      </w:r>
      <w:r>
        <w:rPr>
          <w:sz w:val="20"/>
        </w:rPr>
        <w:t xml:space="preserve">subjective side.  Objective because they are to be found everywhere and are recognizable everywhere; subjective because they are </w:t>
      </w:r>
      <w:r>
        <w:rPr>
          <w:i/>
          <w:iCs/>
          <w:sz w:val="20"/>
        </w:rPr>
        <w:t>lived</w:t>
      </w:r>
      <w:r>
        <w:rPr>
          <w:sz w:val="20"/>
        </w:rPr>
        <w:t xml:space="preserve"> and are nothing if man does not live them, that is, freely determine his existence with reference to them.  And though the configurations may differ, at least none of them are completely strange to me, because they all appear as attempts either to pass beyond these limits or recede from them or deny them or adapt to them.  Consequently, every configuration, however individual it may be, has a universal value….</w:t>
      </w:r>
    </w:p>
    <w:p w:rsidR="00305476" w:rsidRDefault="00305476">
      <w:pPr>
        <w:jc w:val="both"/>
        <w:rPr>
          <w:sz w:val="20"/>
        </w:rPr>
      </w:pPr>
      <w:r>
        <w:rPr>
          <w:sz w:val="20"/>
        </w:rPr>
        <w:tab/>
        <w:t xml:space="preserve">In this sense we may say that there is a universality of man; but it is not given, it is perpetually being made.  I build the universal in choosing myself; I build it in understanding the configuration of every other man, whatever age he might have lived in.  This absoluteness of choice does not do away with the relativeness of each epoch.  At heart, what existentialism shows is the connection between absolute character of free involvement, by virtue of which every man realizes himself in realizing a type of mankind, an involvement always comprehensible in any age whatsoever and by any person whosoever, and the relativeness of the cultural ensemble which may result from such a choice; it must be stressed that the relativity of </w:t>
      </w:r>
      <w:proofErr w:type="spellStart"/>
      <w:r>
        <w:rPr>
          <w:sz w:val="20"/>
        </w:rPr>
        <w:t>Cartesianism</w:t>
      </w:r>
      <w:proofErr w:type="spellEnd"/>
      <w:r>
        <w:rPr>
          <w:sz w:val="20"/>
        </w:rPr>
        <w:t xml:space="preserve"> and the absolute character of Cartesian</w:t>
      </w:r>
      <w:r w:rsidR="000F0006">
        <w:rPr>
          <w:rStyle w:val="FootnoteReference"/>
          <w:sz w:val="20"/>
        </w:rPr>
        <w:footnoteReference w:id="9"/>
      </w:r>
      <w:r>
        <w:rPr>
          <w:sz w:val="20"/>
        </w:rPr>
        <w:t xml:space="preserve"> involvement go together.  In this sense, you may, if you like, say that each of us performs an absolute act in breathing, eating, sleeping, or behaving in any way whatever.  There is no difference between being free, like a configuration, like an existence which chooses its essence, and being absolute.  There is no difference between being an absolute temporarily localized, that is, localized in history, and being universally comprehensible</w:t>
      </w:r>
      <w:r w:rsidR="000F0006">
        <w:rPr>
          <w:rStyle w:val="FootnoteReference"/>
          <w:sz w:val="20"/>
        </w:rPr>
        <w:footnoteReference w:id="10"/>
      </w:r>
      <w:r>
        <w:rPr>
          <w:sz w:val="20"/>
        </w:rPr>
        <w:t>.</w:t>
      </w:r>
    </w:p>
    <w:p w:rsidR="00305476" w:rsidRDefault="00305476">
      <w:pPr>
        <w:rPr>
          <w:sz w:val="20"/>
        </w:rPr>
      </w:pPr>
    </w:p>
    <w:p w:rsidR="00305476" w:rsidRDefault="00305476">
      <w:pPr>
        <w:ind w:left="360" w:hanging="360"/>
        <w:rPr>
          <w:i/>
          <w:iCs/>
          <w:sz w:val="20"/>
          <w:u w:val="single"/>
        </w:rPr>
      </w:pPr>
      <w:proofErr w:type="gramStart"/>
      <w:r>
        <w:rPr>
          <w:sz w:val="20"/>
        </w:rPr>
        <w:t>Sartre, Jean-Paul.</w:t>
      </w:r>
      <w:proofErr w:type="gramEnd"/>
      <w:r>
        <w:rPr>
          <w:sz w:val="20"/>
        </w:rPr>
        <w:t xml:space="preserve">  “The Humanism of Existentialism: Man as maker of himself.” </w:t>
      </w:r>
      <w:r>
        <w:rPr>
          <w:sz w:val="20"/>
          <w:u w:val="single"/>
        </w:rPr>
        <w:t xml:space="preserve"> Western Heritage: Man’s Encounter with Himself and the World</w:t>
      </w:r>
      <w:r>
        <w:rPr>
          <w:sz w:val="20"/>
        </w:rPr>
        <w:t xml:space="preserve">.  </w:t>
      </w:r>
      <w:proofErr w:type="gramStart"/>
      <w:r>
        <w:rPr>
          <w:sz w:val="20"/>
        </w:rPr>
        <w:t xml:space="preserve">Ed. Francis R. </w:t>
      </w:r>
      <w:proofErr w:type="spellStart"/>
      <w:r>
        <w:rPr>
          <w:sz w:val="20"/>
        </w:rPr>
        <w:t>Gendreau</w:t>
      </w:r>
      <w:proofErr w:type="spellEnd"/>
      <w:r>
        <w:rPr>
          <w:sz w:val="20"/>
        </w:rPr>
        <w:t xml:space="preserve"> and Angelo </w:t>
      </w:r>
      <w:proofErr w:type="spellStart"/>
      <w:r>
        <w:rPr>
          <w:sz w:val="20"/>
        </w:rPr>
        <w:t>Caranfa</w:t>
      </w:r>
      <w:proofErr w:type="spellEnd"/>
      <w:r>
        <w:rPr>
          <w:sz w:val="20"/>
        </w:rPr>
        <w:t>.</w:t>
      </w:r>
      <w:proofErr w:type="gramEnd"/>
      <w:r>
        <w:rPr>
          <w:sz w:val="20"/>
        </w:rPr>
        <w:t xml:space="preserve">  Lanham: UP of America, 1984: 323-28.</w:t>
      </w:r>
    </w:p>
    <w:p w:rsidR="00305476" w:rsidRDefault="00305476">
      <w:pPr>
        <w:rPr>
          <w:sz w:val="20"/>
        </w:rPr>
      </w:pPr>
    </w:p>
    <w:p w:rsidR="00305476" w:rsidRDefault="00305476">
      <w:pPr>
        <w:jc w:val="center"/>
        <w:rPr>
          <w:sz w:val="20"/>
        </w:rPr>
      </w:pPr>
      <w:r>
        <w:rPr>
          <w:sz w:val="20"/>
        </w:rPr>
        <w:t>*****</w:t>
      </w:r>
    </w:p>
    <w:p w:rsidR="00305476" w:rsidRDefault="00305476">
      <w:pPr>
        <w:ind w:left="360" w:hanging="360"/>
        <w:jc w:val="center"/>
        <w:rPr>
          <w:i/>
          <w:iCs/>
        </w:rPr>
      </w:pPr>
    </w:p>
    <w:p w:rsidR="00305476" w:rsidRDefault="00305476">
      <w:pPr>
        <w:ind w:left="360" w:hanging="360"/>
        <w:jc w:val="center"/>
        <w:rPr>
          <w:i/>
          <w:iCs/>
        </w:rPr>
      </w:pPr>
      <w:r>
        <w:rPr>
          <w:i/>
          <w:iCs/>
        </w:rPr>
        <w:t>The Myth of Sisyphus</w:t>
      </w:r>
    </w:p>
    <w:p w:rsidR="00305476" w:rsidRDefault="00305476">
      <w:pPr>
        <w:ind w:left="360" w:hanging="360"/>
        <w:jc w:val="center"/>
      </w:pPr>
      <w:r>
        <w:t>Albert Camus</w:t>
      </w:r>
    </w:p>
    <w:p w:rsidR="00305476" w:rsidRDefault="00305476">
      <w:pPr>
        <w:ind w:left="360" w:hanging="360"/>
        <w:jc w:val="center"/>
      </w:pPr>
    </w:p>
    <w:p w:rsidR="00305476" w:rsidRDefault="00305476">
      <w:pPr>
        <w:pStyle w:val="BodyTextIndent"/>
        <w:rPr>
          <w:sz w:val="20"/>
        </w:rPr>
      </w:pPr>
      <w:r>
        <w:rPr>
          <w:sz w:val="20"/>
        </w:rPr>
        <w:t xml:space="preserve">The gods had condemned Sisyphus to ceaselessly rolling a rock to the top of a mountain, whence the stone would fall back of its own weight. </w:t>
      </w:r>
      <w:r w:rsidR="006D3ECA">
        <w:rPr>
          <w:sz w:val="20"/>
        </w:rPr>
        <w:t xml:space="preserve"> </w:t>
      </w:r>
      <w:r>
        <w:rPr>
          <w:sz w:val="20"/>
        </w:rPr>
        <w:t xml:space="preserve">They had thought with some reason that there is no more dreadful punishment than futile and hopeless labor. </w:t>
      </w:r>
    </w:p>
    <w:p w:rsidR="00305476" w:rsidRDefault="00305476">
      <w:pPr>
        <w:ind w:firstLine="720"/>
        <w:jc w:val="both"/>
        <w:rPr>
          <w:sz w:val="20"/>
        </w:rPr>
      </w:pPr>
      <w:r>
        <w:rPr>
          <w:sz w:val="20"/>
        </w:rPr>
        <w:t xml:space="preserve">If one believes Homer, Sisyphus was the wisest and most prudent of mortals. </w:t>
      </w:r>
      <w:r w:rsidR="006D3ECA">
        <w:rPr>
          <w:sz w:val="20"/>
        </w:rPr>
        <w:t xml:space="preserve"> </w:t>
      </w:r>
      <w:r>
        <w:rPr>
          <w:sz w:val="20"/>
        </w:rPr>
        <w:t>According to another tradition, however, he was disposed to practice the profession of highwayman</w:t>
      </w:r>
      <w:r w:rsidR="00ED63F2">
        <w:rPr>
          <w:rStyle w:val="FootnoteReference"/>
          <w:sz w:val="20"/>
        </w:rPr>
        <w:footnoteReference w:id="11"/>
      </w:r>
      <w:r>
        <w:rPr>
          <w:sz w:val="20"/>
        </w:rPr>
        <w:t>.</w:t>
      </w:r>
      <w:r w:rsidR="006D3ECA">
        <w:rPr>
          <w:sz w:val="20"/>
        </w:rPr>
        <w:t xml:space="preserve"> </w:t>
      </w:r>
      <w:r>
        <w:rPr>
          <w:sz w:val="20"/>
        </w:rPr>
        <w:t xml:space="preserve"> I see no contradiction in this</w:t>
      </w:r>
      <w:r w:rsidR="00655371">
        <w:rPr>
          <w:rStyle w:val="FootnoteReference"/>
          <w:sz w:val="20"/>
        </w:rPr>
        <w:footnoteReference w:id="12"/>
      </w:r>
      <w:r>
        <w:rPr>
          <w:sz w:val="20"/>
        </w:rPr>
        <w:t xml:space="preserve">. </w:t>
      </w:r>
      <w:r w:rsidR="006D3ECA">
        <w:rPr>
          <w:sz w:val="20"/>
        </w:rPr>
        <w:t xml:space="preserve"> </w:t>
      </w:r>
      <w:r>
        <w:rPr>
          <w:sz w:val="20"/>
        </w:rPr>
        <w:t xml:space="preserve">Opinions differ as to the reasons why he became the futile laborer of the underworld. </w:t>
      </w:r>
      <w:r w:rsidR="006D3ECA">
        <w:rPr>
          <w:sz w:val="20"/>
        </w:rPr>
        <w:t xml:space="preserve"> </w:t>
      </w:r>
      <w:r>
        <w:rPr>
          <w:sz w:val="20"/>
        </w:rPr>
        <w:t xml:space="preserve">To begin with, he is accused of </w:t>
      </w:r>
      <w:proofErr w:type="gramStart"/>
      <w:r>
        <w:rPr>
          <w:sz w:val="20"/>
        </w:rPr>
        <w:t>a certain</w:t>
      </w:r>
      <w:proofErr w:type="gramEnd"/>
      <w:r>
        <w:rPr>
          <w:sz w:val="20"/>
        </w:rPr>
        <w:t xml:space="preserve"> levity in regard to the gods.</w:t>
      </w:r>
      <w:r w:rsidR="006D3ECA">
        <w:rPr>
          <w:sz w:val="20"/>
        </w:rPr>
        <w:t xml:space="preserve"> </w:t>
      </w:r>
      <w:r>
        <w:rPr>
          <w:sz w:val="20"/>
        </w:rPr>
        <w:t xml:space="preserve"> He stole their secrets.</w:t>
      </w:r>
      <w:r w:rsidR="006D3ECA">
        <w:rPr>
          <w:sz w:val="20"/>
        </w:rPr>
        <w:t xml:space="preserve"> </w:t>
      </w:r>
      <w:r>
        <w:rPr>
          <w:sz w:val="20"/>
        </w:rPr>
        <w:t xml:space="preserve"> Aegina, the daughter of </w:t>
      </w:r>
      <w:proofErr w:type="spellStart"/>
      <w:r>
        <w:rPr>
          <w:sz w:val="20"/>
        </w:rPr>
        <w:t>Aesopus</w:t>
      </w:r>
      <w:proofErr w:type="spellEnd"/>
      <w:r>
        <w:rPr>
          <w:sz w:val="20"/>
        </w:rPr>
        <w:t>, was carried off by Jupiter.</w:t>
      </w:r>
      <w:r w:rsidR="006D3ECA">
        <w:rPr>
          <w:sz w:val="20"/>
        </w:rPr>
        <w:t xml:space="preserve"> </w:t>
      </w:r>
      <w:r>
        <w:rPr>
          <w:sz w:val="20"/>
        </w:rPr>
        <w:t xml:space="preserve"> The father was shocked by that disappearance and complained to Sisyphus. </w:t>
      </w:r>
      <w:r w:rsidR="006D3ECA">
        <w:rPr>
          <w:sz w:val="20"/>
        </w:rPr>
        <w:t xml:space="preserve"> </w:t>
      </w:r>
      <w:r>
        <w:rPr>
          <w:sz w:val="20"/>
        </w:rPr>
        <w:t xml:space="preserve">He, who knew of the abduction, offered to tell about it on condition that </w:t>
      </w:r>
      <w:proofErr w:type="spellStart"/>
      <w:r>
        <w:rPr>
          <w:sz w:val="20"/>
        </w:rPr>
        <w:t>Aesopus</w:t>
      </w:r>
      <w:proofErr w:type="spellEnd"/>
      <w:r>
        <w:rPr>
          <w:sz w:val="20"/>
        </w:rPr>
        <w:t xml:space="preserve"> would give water to the citadel of Corinth. </w:t>
      </w:r>
      <w:r w:rsidR="006D3ECA">
        <w:rPr>
          <w:sz w:val="20"/>
        </w:rPr>
        <w:t xml:space="preserve"> </w:t>
      </w:r>
      <w:r>
        <w:rPr>
          <w:sz w:val="20"/>
        </w:rPr>
        <w:t>To the celestial thunderbolts he preferred the benediction of water.</w:t>
      </w:r>
      <w:r w:rsidR="006D3ECA">
        <w:rPr>
          <w:sz w:val="20"/>
        </w:rPr>
        <w:t xml:space="preserve"> </w:t>
      </w:r>
      <w:r>
        <w:rPr>
          <w:sz w:val="20"/>
        </w:rPr>
        <w:t xml:space="preserve"> He was punished for this in the underworld. </w:t>
      </w:r>
      <w:r w:rsidR="006D3ECA">
        <w:rPr>
          <w:sz w:val="20"/>
        </w:rPr>
        <w:t xml:space="preserve"> </w:t>
      </w:r>
      <w:r>
        <w:rPr>
          <w:sz w:val="20"/>
        </w:rPr>
        <w:t>Homer tells us also that Sisyphus had put Death in chains.</w:t>
      </w:r>
      <w:r w:rsidR="006D3ECA">
        <w:rPr>
          <w:sz w:val="20"/>
        </w:rPr>
        <w:t xml:space="preserve"> </w:t>
      </w:r>
      <w:r>
        <w:rPr>
          <w:sz w:val="20"/>
        </w:rPr>
        <w:t xml:space="preserve"> Pluto could not endure the sight of his deserted, silent empire. </w:t>
      </w:r>
      <w:r w:rsidR="006D3ECA">
        <w:rPr>
          <w:sz w:val="20"/>
        </w:rPr>
        <w:t xml:space="preserve"> </w:t>
      </w:r>
      <w:r>
        <w:rPr>
          <w:sz w:val="20"/>
        </w:rPr>
        <w:t>He dispatched the god of war, who liberated Death from the hands of her conqueror.</w:t>
      </w:r>
    </w:p>
    <w:p w:rsidR="00305476" w:rsidRDefault="00305476">
      <w:pPr>
        <w:ind w:firstLine="720"/>
        <w:jc w:val="both"/>
        <w:rPr>
          <w:sz w:val="20"/>
        </w:rPr>
      </w:pPr>
      <w:r>
        <w:rPr>
          <w:sz w:val="20"/>
        </w:rPr>
        <w:t xml:space="preserve">It is said that Sisyphus, being near to death, rashly wanted to test his wife's love. </w:t>
      </w:r>
      <w:r w:rsidR="006D3ECA">
        <w:rPr>
          <w:sz w:val="20"/>
        </w:rPr>
        <w:t xml:space="preserve"> </w:t>
      </w:r>
      <w:r>
        <w:rPr>
          <w:sz w:val="20"/>
        </w:rPr>
        <w:t xml:space="preserve">He ordered her to cast his unburied body into the middle of the public square. </w:t>
      </w:r>
      <w:r w:rsidR="006D3ECA">
        <w:rPr>
          <w:sz w:val="20"/>
        </w:rPr>
        <w:t xml:space="preserve"> </w:t>
      </w:r>
      <w:r>
        <w:rPr>
          <w:sz w:val="20"/>
        </w:rPr>
        <w:t xml:space="preserve">Sisyphus woke up in the underworld. </w:t>
      </w:r>
      <w:r w:rsidR="006D3ECA">
        <w:rPr>
          <w:sz w:val="20"/>
        </w:rPr>
        <w:t xml:space="preserve"> </w:t>
      </w:r>
      <w:r>
        <w:rPr>
          <w:sz w:val="20"/>
        </w:rPr>
        <w:t xml:space="preserve">And there, annoyed by </w:t>
      </w:r>
      <w:proofErr w:type="gramStart"/>
      <w:r>
        <w:rPr>
          <w:sz w:val="20"/>
        </w:rPr>
        <w:t>an obedience</w:t>
      </w:r>
      <w:proofErr w:type="gramEnd"/>
      <w:r>
        <w:rPr>
          <w:sz w:val="20"/>
        </w:rPr>
        <w:t xml:space="preserve"> so contrary to human love, he obtained from Pluto permission to return to earth in order to chastise his wife. </w:t>
      </w:r>
      <w:r w:rsidR="006D3ECA">
        <w:rPr>
          <w:sz w:val="20"/>
        </w:rPr>
        <w:t xml:space="preserve"> </w:t>
      </w:r>
      <w:r>
        <w:rPr>
          <w:sz w:val="20"/>
        </w:rPr>
        <w:t xml:space="preserve">But when he had seen again the face of this world, enjoyed water and sun, warm stones and the sea, he no longer wanted to go back to the infernal darkness. </w:t>
      </w:r>
      <w:r w:rsidR="006D3ECA">
        <w:rPr>
          <w:sz w:val="20"/>
        </w:rPr>
        <w:t xml:space="preserve"> </w:t>
      </w:r>
      <w:r>
        <w:rPr>
          <w:sz w:val="20"/>
        </w:rPr>
        <w:t>Recalls, signs of anger, warnings were of no avail.</w:t>
      </w:r>
      <w:r w:rsidR="006D3ECA">
        <w:rPr>
          <w:sz w:val="20"/>
        </w:rPr>
        <w:t xml:space="preserve"> </w:t>
      </w:r>
      <w:r>
        <w:rPr>
          <w:sz w:val="20"/>
        </w:rPr>
        <w:t xml:space="preserve"> Many years more he lived facing the curve of the gulf, the sparkling sea, and the smiles of earth. </w:t>
      </w:r>
      <w:r w:rsidR="006D3ECA">
        <w:rPr>
          <w:sz w:val="20"/>
        </w:rPr>
        <w:t xml:space="preserve"> </w:t>
      </w:r>
      <w:r>
        <w:rPr>
          <w:sz w:val="20"/>
        </w:rPr>
        <w:t xml:space="preserve">A decree of the gods was necessary. </w:t>
      </w:r>
      <w:r w:rsidR="006D3ECA">
        <w:rPr>
          <w:sz w:val="20"/>
        </w:rPr>
        <w:t xml:space="preserve"> </w:t>
      </w:r>
      <w:r>
        <w:rPr>
          <w:sz w:val="20"/>
        </w:rPr>
        <w:t>Mercury came and seized the impudent man by the collar and, snatching him from his joys, lead him forcibly back to the underworld, where his rock was ready for him.</w:t>
      </w:r>
    </w:p>
    <w:p w:rsidR="00305476" w:rsidRDefault="00305476">
      <w:pPr>
        <w:ind w:firstLine="720"/>
        <w:jc w:val="both"/>
        <w:rPr>
          <w:sz w:val="20"/>
        </w:rPr>
      </w:pPr>
      <w:r>
        <w:rPr>
          <w:sz w:val="20"/>
        </w:rPr>
        <w:t xml:space="preserve">You have already grasped that Sisyphus is the absurd hero. He is, as much through his passions as through his torture. </w:t>
      </w:r>
      <w:r w:rsidR="001B5FB8">
        <w:rPr>
          <w:sz w:val="20"/>
        </w:rPr>
        <w:t xml:space="preserve"> </w:t>
      </w:r>
      <w:r>
        <w:rPr>
          <w:sz w:val="20"/>
        </w:rPr>
        <w:t>His scorn of the gods, his hatred of death, and his passion for life won him that unspeakable penalty in which the whole being is exerted toward accomplishing nothing.</w:t>
      </w:r>
      <w:r w:rsidR="001B5FB8">
        <w:rPr>
          <w:sz w:val="20"/>
        </w:rPr>
        <w:t xml:space="preserve"> </w:t>
      </w:r>
      <w:r>
        <w:rPr>
          <w:sz w:val="20"/>
        </w:rPr>
        <w:t xml:space="preserve"> This is the price that must be paid for the passions of this earth.</w:t>
      </w:r>
      <w:r w:rsidR="001B5FB8">
        <w:rPr>
          <w:sz w:val="20"/>
        </w:rPr>
        <w:t xml:space="preserve"> </w:t>
      </w:r>
      <w:r>
        <w:rPr>
          <w:sz w:val="20"/>
        </w:rPr>
        <w:t xml:space="preserve"> Nothing is told us about Sisyphus in the underworld.</w:t>
      </w:r>
      <w:r w:rsidR="001B5FB8">
        <w:rPr>
          <w:sz w:val="20"/>
        </w:rPr>
        <w:t xml:space="preserve"> </w:t>
      </w:r>
      <w:r>
        <w:rPr>
          <w:sz w:val="20"/>
        </w:rPr>
        <w:t xml:space="preserve"> Myths are made for the imagination to breathe life into them.</w:t>
      </w:r>
      <w:r w:rsidR="001B5FB8">
        <w:rPr>
          <w:sz w:val="20"/>
        </w:rPr>
        <w:t xml:space="preserve"> </w:t>
      </w:r>
      <w:r>
        <w:rPr>
          <w:sz w:val="20"/>
        </w:rPr>
        <w:t xml:space="preserve"> As for this myth, one sees merely the whole effort of a body straining to raise the huge stone, to roll it, and push it up a slope a hundred times over; one sees the face screwed up, the cheek tight against the stone, the shoulder bracing the clay-covered mass, the foot wedging it, the fresh start with arms outstretched, the wholly human security of two earth-clotted hands.</w:t>
      </w:r>
      <w:r w:rsidR="001B5FB8">
        <w:rPr>
          <w:sz w:val="20"/>
        </w:rPr>
        <w:t xml:space="preserve"> </w:t>
      </w:r>
      <w:r>
        <w:rPr>
          <w:sz w:val="20"/>
        </w:rPr>
        <w:t xml:space="preserve"> At the very end of his long effort measured by </w:t>
      </w:r>
      <w:proofErr w:type="spellStart"/>
      <w:r>
        <w:rPr>
          <w:sz w:val="20"/>
        </w:rPr>
        <w:t>skyless</w:t>
      </w:r>
      <w:proofErr w:type="spellEnd"/>
      <w:r>
        <w:rPr>
          <w:sz w:val="20"/>
        </w:rPr>
        <w:t xml:space="preserve"> space and time without depth, the purpose is achieved.</w:t>
      </w:r>
      <w:r w:rsidR="001B5FB8">
        <w:rPr>
          <w:sz w:val="20"/>
        </w:rPr>
        <w:t xml:space="preserve"> </w:t>
      </w:r>
      <w:r>
        <w:rPr>
          <w:sz w:val="20"/>
        </w:rPr>
        <w:t xml:space="preserve"> Then Sisyphus watches the stone rush down in a few moments toward that </w:t>
      </w:r>
      <w:r>
        <w:rPr>
          <w:sz w:val="20"/>
        </w:rPr>
        <w:lastRenderedPageBreak/>
        <w:t>lower world whence he will have to push it up again toward the summit.</w:t>
      </w:r>
      <w:r w:rsidR="001B5FB8">
        <w:rPr>
          <w:sz w:val="20"/>
        </w:rPr>
        <w:t xml:space="preserve"> </w:t>
      </w:r>
      <w:r>
        <w:rPr>
          <w:sz w:val="20"/>
        </w:rPr>
        <w:t xml:space="preserve"> He goes back down to the plain.</w:t>
      </w:r>
    </w:p>
    <w:p w:rsidR="00305476" w:rsidRDefault="00305476">
      <w:pPr>
        <w:ind w:firstLine="720"/>
        <w:jc w:val="both"/>
        <w:rPr>
          <w:sz w:val="20"/>
        </w:rPr>
      </w:pPr>
      <w:r>
        <w:rPr>
          <w:sz w:val="20"/>
        </w:rPr>
        <w:t xml:space="preserve">It is during that </w:t>
      </w:r>
      <w:proofErr w:type="gramStart"/>
      <w:r>
        <w:rPr>
          <w:sz w:val="20"/>
        </w:rPr>
        <w:t>return, that</w:t>
      </w:r>
      <w:proofErr w:type="gramEnd"/>
      <w:r>
        <w:rPr>
          <w:sz w:val="20"/>
        </w:rPr>
        <w:t xml:space="preserve"> pause, that Sisyphus interests me.</w:t>
      </w:r>
      <w:r w:rsidR="001B5FB8">
        <w:rPr>
          <w:sz w:val="20"/>
        </w:rPr>
        <w:t xml:space="preserve"> </w:t>
      </w:r>
      <w:r>
        <w:rPr>
          <w:sz w:val="20"/>
        </w:rPr>
        <w:t xml:space="preserve"> A face that toils so close to stones is already stone itself!</w:t>
      </w:r>
      <w:r w:rsidR="001B5FB8">
        <w:rPr>
          <w:sz w:val="20"/>
        </w:rPr>
        <w:t xml:space="preserve"> </w:t>
      </w:r>
      <w:r>
        <w:rPr>
          <w:sz w:val="20"/>
        </w:rPr>
        <w:t xml:space="preserve"> I see that man going back down with a heavy yet measured step toward the torment of which he will never know the end. </w:t>
      </w:r>
      <w:r w:rsidR="001B5FB8">
        <w:rPr>
          <w:sz w:val="20"/>
        </w:rPr>
        <w:t xml:space="preserve"> </w:t>
      </w:r>
      <w:r>
        <w:rPr>
          <w:sz w:val="20"/>
        </w:rPr>
        <w:t>That hour like a breathing-space which returns as surely as his suffering, that is the hour of consciousness.</w:t>
      </w:r>
      <w:r w:rsidR="001B5FB8">
        <w:rPr>
          <w:sz w:val="20"/>
        </w:rPr>
        <w:t xml:space="preserve"> </w:t>
      </w:r>
      <w:r>
        <w:rPr>
          <w:sz w:val="20"/>
        </w:rPr>
        <w:t xml:space="preserve"> At each of those moments when he leaves the heights and gradually sinks toward the lairs of the gods, he is superior to his fate. </w:t>
      </w:r>
      <w:r w:rsidR="001B5FB8">
        <w:rPr>
          <w:sz w:val="20"/>
        </w:rPr>
        <w:t xml:space="preserve"> </w:t>
      </w:r>
      <w:r>
        <w:rPr>
          <w:sz w:val="20"/>
        </w:rPr>
        <w:t>He is stronger than his rock.</w:t>
      </w:r>
    </w:p>
    <w:p w:rsidR="00305476" w:rsidRDefault="00305476">
      <w:pPr>
        <w:ind w:firstLine="720"/>
        <w:jc w:val="both"/>
        <w:rPr>
          <w:sz w:val="20"/>
        </w:rPr>
      </w:pPr>
      <w:r>
        <w:rPr>
          <w:sz w:val="20"/>
        </w:rPr>
        <w:t>If this myth is tragic, that is because its hero is conscious</w:t>
      </w:r>
      <w:r w:rsidR="00797BB0">
        <w:rPr>
          <w:rStyle w:val="FootnoteReference"/>
          <w:sz w:val="20"/>
        </w:rPr>
        <w:footnoteReference w:id="13"/>
      </w:r>
      <w:r>
        <w:rPr>
          <w:sz w:val="20"/>
        </w:rPr>
        <w:t xml:space="preserve">. </w:t>
      </w:r>
      <w:r w:rsidR="001B5FB8">
        <w:rPr>
          <w:sz w:val="20"/>
        </w:rPr>
        <w:t xml:space="preserve"> </w:t>
      </w:r>
      <w:r>
        <w:rPr>
          <w:sz w:val="20"/>
        </w:rPr>
        <w:t xml:space="preserve">Where would his torture be, indeed, if at every step the hope of succeeding upheld him? </w:t>
      </w:r>
      <w:r w:rsidR="001B5FB8">
        <w:rPr>
          <w:sz w:val="20"/>
        </w:rPr>
        <w:t xml:space="preserve"> </w:t>
      </w:r>
      <w:r>
        <w:rPr>
          <w:sz w:val="20"/>
        </w:rPr>
        <w:t xml:space="preserve">The workman of today works everyday in his life at the same tasks, and his fate is no less absurd. </w:t>
      </w:r>
      <w:r w:rsidR="001B5FB8">
        <w:rPr>
          <w:sz w:val="20"/>
        </w:rPr>
        <w:t xml:space="preserve"> </w:t>
      </w:r>
      <w:r>
        <w:rPr>
          <w:sz w:val="20"/>
        </w:rPr>
        <w:t>But it is tragic only at the rare moments when it becomes conscious.</w:t>
      </w:r>
      <w:r w:rsidR="001B5FB8">
        <w:rPr>
          <w:sz w:val="20"/>
        </w:rPr>
        <w:t xml:space="preserve"> </w:t>
      </w:r>
      <w:r>
        <w:rPr>
          <w:sz w:val="20"/>
        </w:rPr>
        <w:t xml:space="preserve"> Sisyphus, proletarian of the gods, powerless and rebellious, knows the whole extent of his wretched condition: it is what he thinks of during his descent.</w:t>
      </w:r>
      <w:r w:rsidR="001B5FB8">
        <w:rPr>
          <w:sz w:val="20"/>
        </w:rPr>
        <w:t xml:space="preserve"> </w:t>
      </w:r>
      <w:r>
        <w:rPr>
          <w:sz w:val="20"/>
        </w:rPr>
        <w:t xml:space="preserve"> The lucidity that was to constitute his torture at the same time crowns his victory.</w:t>
      </w:r>
      <w:r w:rsidR="001B5FB8">
        <w:rPr>
          <w:sz w:val="20"/>
        </w:rPr>
        <w:t xml:space="preserve"> </w:t>
      </w:r>
      <w:r>
        <w:rPr>
          <w:sz w:val="20"/>
        </w:rPr>
        <w:t xml:space="preserve"> There is no fate that can not be surmounted by scorn.</w:t>
      </w:r>
    </w:p>
    <w:p w:rsidR="00A335ED" w:rsidRDefault="00A335ED">
      <w:pPr>
        <w:ind w:firstLine="720"/>
        <w:jc w:val="both"/>
        <w:rPr>
          <w:sz w:val="20"/>
        </w:rPr>
      </w:pPr>
    </w:p>
    <w:p w:rsidR="00305476" w:rsidRDefault="00305476">
      <w:pPr>
        <w:ind w:firstLine="720"/>
        <w:jc w:val="both"/>
        <w:rPr>
          <w:sz w:val="20"/>
        </w:rPr>
      </w:pPr>
      <w:r>
        <w:rPr>
          <w:sz w:val="20"/>
        </w:rPr>
        <w:t xml:space="preserve">If the descent is thus sometimes performed in sorrow, it can also take place in joy. </w:t>
      </w:r>
      <w:r w:rsidR="001B5FB8">
        <w:rPr>
          <w:sz w:val="20"/>
        </w:rPr>
        <w:t xml:space="preserve"> </w:t>
      </w:r>
      <w:r>
        <w:rPr>
          <w:sz w:val="20"/>
        </w:rPr>
        <w:t xml:space="preserve">This word is not too much. </w:t>
      </w:r>
      <w:r w:rsidR="001B5FB8">
        <w:rPr>
          <w:sz w:val="20"/>
        </w:rPr>
        <w:t xml:space="preserve"> </w:t>
      </w:r>
      <w:r>
        <w:rPr>
          <w:sz w:val="20"/>
        </w:rPr>
        <w:t xml:space="preserve">Again I fancy Sisyphus returning toward his rock, and the sorrow was in the beginning. </w:t>
      </w:r>
      <w:r w:rsidR="001B5FB8">
        <w:rPr>
          <w:sz w:val="20"/>
        </w:rPr>
        <w:t xml:space="preserve"> </w:t>
      </w:r>
      <w:r>
        <w:rPr>
          <w:sz w:val="20"/>
        </w:rPr>
        <w:t xml:space="preserve">When the images of earth cling too tightly to memory, when the call of happiness becomes too insistent, it happens that melancholy arises in man's heart: this is the rock's victory, this is the rock itself. </w:t>
      </w:r>
      <w:r w:rsidR="001B5FB8">
        <w:rPr>
          <w:sz w:val="20"/>
        </w:rPr>
        <w:t xml:space="preserve"> </w:t>
      </w:r>
      <w:r>
        <w:rPr>
          <w:sz w:val="20"/>
        </w:rPr>
        <w:t>The boundless grief is too heavy to bear.</w:t>
      </w:r>
      <w:r w:rsidR="001B5FB8">
        <w:rPr>
          <w:sz w:val="20"/>
        </w:rPr>
        <w:t xml:space="preserve"> </w:t>
      </w:r>
      <w:r>
        <w:rPr>
          <w:sz w:val="20"/>
        </w:rPr>
        <w:t xml:space="preserve"> These are our nights of Gethsemane</w:t>
      </w:r>
      <w:r w:rsidR="00797BB0">
        <w:rPr>
          <w:rStyle w:val="FootnoteReference"/>
          <w:sz w:val="20"/>
        </w:rPr>
        <w:footnoteReference w:id="14"/>
      </w:r>
      <w:r>
        <w:rPr>
          <w:sz w:val="20"/>
        </w:rPr>
        <w:t xml:space="preserve">. </w:t>
      </w:r>
      <w:r w:rsidR="001B5FB8">
        <w:rPr>
          <w:sz w:val="20"/>
        </w:rPr>
        <w:t xml:space="preserve"> </w:t>
      </w:r>
      <w:r>
        <w:rPr>
          <w:sz w:val="20"/>
        </w:rPr>
        <w:t>But crushing truths perish from being acknowledged.</w:t>
      </w:r>
      <w:r w:rsidR="001B5FB8">
        <w:rPr>
          <w:sz w:val="20"/>
        </w:rPr>
        <w:t xml:space="preserve"> </w:t>
      </w:r>
      <w:r>
        <w:rPr>
          <w:sz w:val="20"/>
        </w:rPr>
        <w:t xml:space="preserve"> Thus, </w:t>
      </w:r>
      <w:proofErr w:type="spellStart"/>
      <w:r w:rsidR="00A335ED">
        <w:rPr>
          <w:sz w:val="20"/>
        </w:rPr>
        <w:t>Œ</w:t>
      </w:r>
      <w:r>
        <w:rPr>
          <w:sz w:val="20"/>
        </w:rPr>
        <w:t>dipus</w:t>
      </w:r>
      <w:proofErr w:type="spellEnd"/>
      <w:r>
        <w:rPr>
          <w:sz w:val="20"/>
        </w:rPr>
        <w:t xml:space="preserve"> at the outset obeys fate without knowing it. </w:t>
      </w:r>
      <w:r w:rsidR="001B5FB8">
        <w:rPr>
          <w:sz w:val="20"/>
        </w:rPr>
        <w:t xml:space="preserve"> </w:t>
      </w:r>
      <w:r>
        <w:rPr>
          <w:sz w:val="20"/>
        </w:rPr>
        <w:t xml:space="preserve">But from the moment he knows, his tragedy begins. </w:t>
      </w:r>
      <w:r w:rsidR="001B5FB8">
        <w:rPr>
          <w:sz w:val="20"/>
        </w:rPr>
        <w:t xml:space="preserve"> </w:t>
      </w:r>
      <w:r>
        <w:rPr>
          <w:sz w:val="20"/>
        </w:rPr>
        <w:t>Yet at the same moment, blind and desperate, he realizes that the only bond linking him to the world is the cool hand of a girl.</w:t>
      </w:r>
      <w:r w:rsidR="001B5FB8">
        <w:rPr>
          <w:sz w:val="20"/>
        </w:rPr>
        <w:t xml:space="preserve"> </w:t>
      </w:r>
      <w:r>
        <w:rPr>
          <w:sz w:val="20"/>
        </w:rPr>
        <w:t xml:space="preserve"> Then a tremendous remark rings out: "Despite so many ordeals, my advanced age and the nobility of my soul make me conclude that all is well." </w:t>
      </w:r>
      <w:r w:rsidR="001B5FB8">
        <w:rPr>
          <w:sz w:val="20"/>
        </w:rPr>
        <w:t xml:space="preserve"> </w:t>
      </w:r>
      <w:r>
        <w:rPr>
          <w:sz w:val="20"/>
        </w:rPr>
        <w:t>Sophocles</w:t>
      </w:r>
      <w:r w:rsidR="00A335ED">
        <w:rPr>
          <w:sz w:val="20"/>
        </w:rPr>
        <w:t>’</w:t>
      </w:r>
      <w:r>
        <w:rPr>
          <w:sz w:val="20"/>
        </w:rPr>
        <w:t xml:space="preserve"> </w:t>
      </w:r>
      <w:proofErr w:type="spellStart"/>
      <w:r w:rsidR="00A335ED">
        <w:rPr>
          <w:sz w:val="20"/>
        </w:rPr>
        <w:t>Œ</w:t>
      </w:r>
      <w:r>
        <w:rPr>
          <w:sz w:val="20"/>
        </w:rPr>
        <w:t>dipus</w:t>
      </w:r>
      <w:proofErr w:type="spellEnd"/>
      <w:r>
        <w:rPr>
          <w:sz w:val="20"/>
        </w:rPr>
        <w:t>, like Dostoevsky</w:t>
      </w:r>
      <w:r w:rsidR="00A335ED">
        <w:rPr>
          <w:sz w:val="20"/>
        </w:rPr>
        <w:t>’</w:t>
      </w:r>
      <w:r>
        <w:rPr>
          <w:sz w:val="20"/>
        </w:rPr>
        <w:t xml:space="preserve">s </w:t>
      </w:r>
      <w:proofErr w:type="spellStart"/>
      <w:r>
        <w:rPr>
          <w:sz w:val="20"/>
        </w:rPr>
        <w:t>Kirilov</w:t>
      </w:r>
      <w:proofErr w:type="spellEnd"/>
      <w:r>
        <w:rPr>
          <w:sz w:val="20"/>
        </w:rPr>
        <w:t>, thus gives the recipe for the absurd victory.</w:t>
      </w:r>
      <w:r w:rsidR="00A335ED">
        <w:rPr>
          <w:sz w:val="20"/>
        </w:rPr>
        <w:t xml:space="preserve"> </w:t>
      </w:r>
      <w:r>
        <w:rPr>
          <w:sz w:val="20"/>
        </w:rPr>
        <w:t xml:space="preserve"> Ancient wisdom confirms modern heroism.</w:t>
      </w:r>
    </w:p>
    <w:p w:rsidR="00305476" w:rsidRDefault="00305476">
      <w:pPr>
        <w:pStyle w:val="BodyTextIndent2"/>
      </w:pPr>
      <w:r>
        <w:t xml:space="preserve">One does not discover the absurd without being tempted to write a manual of happiness. </w:t>
      </w:r>
      <w:r w:rsidR="00A335ED">
        <w:t xml:space="preserve"> “</w:t>
      </w:r>
      <w:r>
        <w:t>What!</w:t>
      </w:r>
      <w:r w:rsidR="00A335ED">
        <w:t xml:space="preserve"> </w:t>
      </w:r>
      <w:proofErr w:type="gramStart"/>
      <w:r w:rsidR="00A335ED">
        <w:t>b</w:t>
      </w:r>
      <w:r>
        <w:t>y</w:t>
      </w:r>
      <w:proofErr w:type="gramEnd"/>
      <w:r w:rsidR="00A335ED">
        <w:t xml:space="preserve"> </w:t>
      </w:r>
      <w:r>
        <w:t>such narrow ways</w:t>
      </w:r>
      <w:r w:rsidR="00A335ED">
        <w:t>—</w:t>
      </w:r>
      <w:r>
        <w:t>?</w:t>
      </w:r>
      <w:r w:rsidR="00A335ED">
        <w:t xml:space="preserve">” </w:t>
      </w:r>
      <w:r>
        <w:t xml:space="preserve"> There is but one world, however. </w:t>
      </w:r>
      <w:r w:rsidR="00A335ED">
        <w:t xml:space="preserve"> </w:t>
      </w:r>
      <w:r>
        <w:t xml:space="preserve">Happiness and the absurd are two sons of the same earth. </w:t>
      </w:r>
      <w:r w:rsidR="00A335ED">
        <w:t xml:space="preserve"> </w:t>
      </w:r>
      <w:r>
        <w:t xml:space="preserve">They are inseparable. </w:t>
      </w:r>
      <w:r w:rsidR="00A335ED">
        <w:t xml:space="preserve"> </w:t>
      </w:r>
      <w:r>
        <w:t xml:space="preserve">It would be a mistake to say that happiness necessarily springs from the absurd discovery. </w:t>
      </w:r>
      <w:r w:rsidR="00A335ED">
        <w:t xml:space="preserve"> </w:t>
      </w:r>
      <w:r>
        <w:t xml:space="preserve">It happens as well that the felling of the absurd springs from happiness. </w:t>
      </w:r>
      <w:r w:rsidR="00A335ED">
        <w:t xml:space="preserve"> “</w:t>
      </w:r>
      <w:r>
        <w:t>I conclude that all is well,</w:t>
      </w:r>
      <w:r w:rsidR="00A335ED">
        <w:t>”</w:t>
      </w:r>
      <w:r>
        <w:t xml:space="preserve"> says </w:t>
      </w:r>
      <w:proofErr w:type="spellStart"/>
      <w:r w:rsidR="00A335ED">
        <w:t>Œ</w:t>
      </w:r>
      <w:r>
        <w:t>dipus</w:t>
      </w:r>
      <w:proofErr w:type="spellEnd"/>
      <w:r>
        <w:t xml:space="preserve">, and that remark is sacred. </w:t>
      </w:r>
      <w:r w:rsidR="00A335ED">
        <w:t xml:space="preserve"> </w:t>
      </w:r>
      <w:r>
        <w:t xml:space="preserve">It echoes in the wild and limited universe of man. </w:t>
      </w:r>
      <w:r w:rsidR="00A335ED">
        <w:t xml:space="preserve"> </w:t>
      </w:r>
      <w:r>
        <w:t>It teaches that all is not, has not been, exhausted.</w:t>
      </w:r>
      <w:r w:rsidR="00A335ED">
        <w:t xml:space="preserve"> </w:t>
      </w:r>
      <w:r>
        <w:t xml:space="preserve"> It drives out of this world a god who had come into it with dissatisfaction and a preference for futile suffering. </w:t>
      </w:r>
      <w:r w:rsidR="00A335ED">
        <w:t xml:space="preserve"> </w:t>
      </w:r>
      <w:r>
        <w:t>It makes of fate a human matter, which must be settled among men</w:t>
      </w:r>
      <w:r w:rsidR="00797BB0">
        <w:rPr>
          <w:rStyle w:val="FootnoteReference"/>
        </w:rPr>
        <w:footnoteReference w:id="15"/>
      </w:r>
      <w:r>
        <w:t>.</w:t>
      </w:r>
    </w:p>
    <w:p w:rsidR="00305476" w:rsidRDefault="00305476">
      <w:pPr>
        <w:ind w:firstLine="720"/>
        <w:jc w:val="both"/>
        <w:rPr>
          <w:sz w:val="20"/>
        </w:rPr>
      </w:pPr>
      <w:r>
        <w:rPr>
          <w:sz w:val="20"/>
        </w:rPr>
        <w:lastRenderedPageBreak/>
        <w:t xml:space="preserve">All Sisyphus' silent joy is contained therein. </w:t>
      </w:r>
      <w:r w:rsidR="00A335ED">
        <w:rPr>
          <w:sz w:val="20"/>
        </w:rPr>
        <w:t xml:space="preserve"> </w:t>
      </w:r>
      <w:r>
        <w:rPr>
          <w:sz w:val="20"/>
        </w:rPr>
        <w:t xml:space="preserve">His fate belongs to him. </w:t>
      </w:r>
      <w:r w:rsidR="00A335ED">
        <w:rPr>
          <w:sz w:val="20"/>
        </w:rPr>
        <w:t xml:space="preserve"> </w:t>
      </w:r>
      <w:r>
        <w:rPr>
          <w:sz w:val="20"/>
        </w:rPr>
        <w:t>His rock is a thing</w:t>
      </w:r>
      <w:r w:rsidR="00A335ED">
        <w:rPr>
          <w:sz w:val="20"/>
        </w:rPr>
        <w:t xml:space="preserve">.  </w:t>
      </w:r>
      <w:r>
        <w:rPr>
          <w:sz w:val="20"/>
        </w:rPr>
        <w:t>Likewise, the absurd man, when he contemplates his torment, silences all the idols.</w:t>
      </w:r>
      <w:r w:rsidR="00A335ED">
        <w:rPr>
          <w:sz w:val="20"/>
        </w:rPr>
        <w:t xml:space="preserve"> </w:t>
      </w:r>
      <w:r>
        <w:rPr>
          <w:sz w:val="20"/>
        </w:rPr>
        <w:t xml:space="preserve"> In the universe suddenly restored to its silence, the myriad wondering little voices of the earth rise up. </w:t>
      </w:r>
      <w:r w:rsidR="00A335ED">
        <w:rPr>
          <w:sz w:val="20"/>
        </w:rPr>
        <w:t xml:space="preserve"> </w:t>
      </w:r>
      <w:r>
        <w:rPr>
          <w:sz w:val="20"/>
        </w:rPr>
        <w:t>Unconscious, secret calls, invitations from all the faces, they are the necessary reverse and price of victory.</w:t>
      </w:r>
      <w:r w:rsidR="00A335ED">
        <w:rPr>
          <w:sz w:val="20"/>
        </w:rPr>
        <w:t xml:space="preserve"> </w:t>
      </w:r>
      <w:r>
        <w:rPr>
          <w:sz w:val="20"/>
        </w:rPr>
        <w:t xml:space="preserve"> There is no sun without shadow, and it is essential to know the night. </w:t>
      </w:r>
      <w:r w:rsidR="00A335ED">
        <w:rPr>
          <w:sz w:val="20"/>
        </w:rPr>
        <w:t xml:space="preserve"> </w:t>
      </w:r>
      <w:r>
        <w:rPr>
          <w:sz w:val="20"/>
        </w:rPr>
        <w:t xml:space="preserve">The absurd man says yes and his efforts will henceforth be unceasing. </w:t>
      </w:r>
      <w:r w:rsidR="00A335ED">
        <w:rPr>
          <w:sz w:val="20"/>
        </w:rPr>
        <w:t xml:space="preserve"> </w:t>
      </w:r>
      <w:r>
        <w:rPr>
          <w:sz w:val="20"/>
        </w:rPr>
        <w:t xml:space="preserve">If there is a personal fate, there is no higher destiny, or at least there is, but one which he concludes is inevitable and despicable. </w:t>
      </w:r>
      <w:r w:rsidR="00A335ED">
        <w:rPr>
          <w:sz w:val="20"/>
        </w:rPr>
        <w:t xml:space="preserve"> </w:t>
      </w:r>
      <w:r>
        <w:rPr>
          <w:sz w:val="20"/>
        </w:rPr>
        <w:t xml:space="preserve">For the rest, he knows himself to be the master of his days. </w:t>
      </w:r>
      <w:r w:rsidR="00A335ED">
        <w:rPr>
          <w:sz w:val="20"/>
        </w:rPr>
        <w:t xml:space="preserve"> </w:t>
      </w:r>
      <w:r>
        <w:rPr>
          <w:sz w:val="20"/>
        </w:rPr>
        <w:t>At that subtle moment when man glances backward over his life, Sisyphus returning toward his rock, in that slight pivoting he contemplates that series of unrelated actions which become his fate, created by him, combined under his memory</w:t>
      </w:r>
      <w:r w:rsidR="00A335ED">
        <w:rPr>
          <w:sz w:val="20"/>
        </w:rPr>
        <w:t>’</w:t>
      </w:r>
      <w:r>
        <w:rPr>
          <w:sz w:val="20"/>
        </w:rPr>
        <w:t>s eye and soon sealed by his death.</w:t>
      </w:r>
      <w:r w:rsidR="00A335ED">
        <w:rPr>
          <w:sz w:val="20"/>
        </w:rPr>
        <w:t xml:space="preserve">  </w:t>
      </w:r>
      <w:r>
        <w:rPr>
          <w:sz w:val="20"/>
        </w:rPr>
        <w:t>Thus, convinced of the wholly human origin of all that is human, a blind man eager to see who knows that the night has no end, he is still on the go.</w:t>
      </w:r>
      <w:r w:rsidR="00A335ED">
        <w:rPr>
          <w:sz w:val="20"/>
        </w:rPr>
        <w:t xml:space="preserve"> </w:t>
      </w:r>
      <w:r>
        <w:rPr>
          <w:sz w:val="20"/>
        </w:rPr>
        <w:t xml:space="preserve"> The rock is still rolling. </w:t>
      </w:r>
    </w:p>
    <w:p w:rsidR="00305476" w:rsidRDefault="00305476">
      <w:pPr>
        <w:ind w:firstLine="720"/>
        <w:jc w:val="both"/>
        <w:rPr>
          <w:sz w:val="20"/>
        </w:rPr>
      </w:pPr>
      <w:r>
        <w:rPr>
          <w:sz w:val="20"/>
        </w:rPr>
        <w:t>I leave Sisyp</w:t>
      </w:r>
      <w:r w:rsidR="00A335ED">
        <w:rPr>
          <w:sz w:val="20"/>
        </w:rPr>
        <w:t xml:space="preserve">hus at the foot of the mountain!  </w:t>
      </w:r>
      <w:r>
        <w:rPr>
          <w:sz w:val="20"/>
        </w:rPr>
        <w:t>One always finds one</w:t>
      </w:r>
      <w:r w:rsidR="00A335ED">
        <w:rPr>
          <w:sz w:val="20"/>
        </w:rPr>
        <w:t>’</w:t>
      </w:r>
      <w:r>
        <w:rPr>
          <w:sz w:val="20"/>
        </w:rPr>
        <w:t>s burden again.</w:t>
      </w:r>
      <w:r w:rsidR="00A335ED">
        <w:rPr>
          <w:sz w:val="20"/>
        </w:rPr>
        <w:t xml:space="preserve"> </w:t>
      </w:r>
      <w:r>
        <w:rPr>
          <w:sz w:val="20"/>
        </w:rPr>
        <w:t xml:space="preserve"> But Sisyphus teaches the higher fidelity that negates the gods and raises rocks.</w:t>
      </w:r>
      <w:r w:rsidR="00A335ED">
        <w:rPr>
          <w:sz w:val="20"/>
        </w:rPr>
        <w:t xml:space="preserve"> </w:t>
      </w:r>
      <w:r>
        <w:rPr>
          <w:sz w:val="20"/>
        </w:rPr>
        <w:t xml:space="preserve"> He too concludes that all is well. </w:t>
      </w:r>
      <w:r w:rsidR="00A335ED">
        <w:rPr>
          <w:sz w:val="20"/>
        </w:rPr>
        <w:t xml:space="preserve"> </w:t>
      </w:r>
      <w:r>
        <w:rPr>
          <w:sz w:val="20"/>
        </w:rPr>
        <w:t>This universe henceforth without a master seems to him neither sterile nor futile</w:t>
      </w:r>
      <w:r w:rsidR="00797BB0">
        <w:rPr>
          <w:rStyle w:val="FootnoteReference"/>
          <w:sz w:val="20"/>
        </w:rPr>
        <w:footnoteReference w:id="16"/>
      </w:r>
      <w:r>
        <w:rPr>
          <w:sz w:val="20"/>
        </w:rPr>
        <w:t>.</w:t>
      </w:r>
      <w:r w:rsidR="00A335ED">
        <w:rPr>
          <w:sz w:val="20"/>
        </w:rPr>
        <w:t xml:space="preserve"> </w:t>
      </w:r>
      <w:r>
        <w:rPr>
          <w:sz w:val="20"/>
        </w:rPr>
        <w:t xml:space="preserve"> Each atom of that stone, each mineral flake of that night filled mountain, in itself forms a world. </w:t>
      </w:r>
      <w:r w:rsidR="00A335ED">
        <w:rPr>
          <w:sz w:val="20"/>
        </w:rPr>
        <w:t xml:space="preserve"> </w:t>
      </w:r>
      <w:r>
        <w:rPr>
          <w:sz w:val="20"/>
        </w:rPr>
        <w:t xml:space="preserve">The struggle itself toward the heights is enough to fill a man's heart. </w:t>
      </w:r>
      <w:r w:rsidR="00A335ED">
        <w:rPr>
          <w:sz w:val="20"/>
        </w:rPr>
        <w:t xml:space="preserve"> </w:t>
      </w:r>
      <w:r>
        <w:rPr>
          <w:sz w:val="20"/>
        </w:rPr>
        <w:t>One must imagine Sisyphus happy.</w:t>
      </w:r>
    </w:p>
    <w:p w:rsidR="00305476" w:rsidRDefault="00305476">
      <w:pPr>
        <w:jc w:val="both"/>
        <w:rPr>
          <w:sz w:val="20"/>
        </w:rPr>
      </w:pPr>
    </w:p>
    <w:p w:rsidR="00A335ED" w:rsidRDefault="00A335ED" w:rsidP="00A335ED">
      <w:pPr>
        <w:ind w:left="360" w:hanging="360"/>
        <w:rPr>
          <w:rFonts w:ascii="Courier New" w:hAnsi="Courier New" w:cs="Courier New"/>
          <w:sz w:val="20"/>
          <w:szCs w:val="22"/>
        </w:rPr>
      </w:pPr>
      <w:r>
        <w:rPr>
          <w:sz w:val="20"/>
          <w:szCs w:val="22"/>
        </w:rPr>
        <w:t xml:space="preserve">Camus, Albert. </w:t>
      </w:r>
      <w:proofErr w:type="gramStart"/>
      <w:r>
        <w:rPr>
          <w:sz w:val="20"/>
          <w:szCs w:val="22"/>
        </w:rPr>
        <w:t>“The Myth of Sisyphus.”</w:t>
      </w:r>
      <w:proofErr w:type="gramEnd"/>
      <w:r>
        <w:rPr>
          <w:sz w:val="20"/>
          <w:szCs w:val="22"/>
        </w:rPr>
        <w:t xml:space="preserve">  </w:t>
      </w:r>
      <w:proofErr w:type="gramStart"/>
      <w:r>
        <w:rPr>
          <w:sz w:val="20"/>
          <w:szCs w:val="22"/>
          <w:u w:val="single"/>
        </w:rPr>
        <w:t>The Myth of Sisyphus and Other Essays</w:t>
      </w:r>
      <w:r>
        <w:rPr>
          <w:sz w:val="20"/>
          <w:szCs w:val="22"/>
        </w:rPr>
        <w:t>.</w:t>
      </w:r>
      <w:proofErr w:type="gramEnd"/>
      <w:r>
        <w:rPr>
          <w:sz w:val="20"/>
          <w:szCs w:val="22"/>
        </w:rPr>
        <w:t xml:space="preserve"> </w:t>
      </w:r>
      <w:proofErr w:type="gramStart"/>
      <w:r>
        <w:rPr>
          <w:sz w:val="20"/>
          <w:szCs w:val="22"/>
        </w:rPr>
        <w:t>Trans. Justin O’Brien.</w:t>
      </w:r>
      <w:proofErr w:type="gramEnd"/>
      <w:r>
        <w:rPr>
          <w:sz w:val="20"/>
          <w:szCs w:val="22"/>
        </w:rPr>
        <w:t xml:space="preserve"> New York: Random House, 1983. </w:t>
      </w:r>
      <w:proofErr w:type="gramStart"/>
      <w:r>
        <w:rPr>
          <w:sz w:val="20"/>
          <w:szCs w:val="22"/>
        </w:rPr>
        <w:t>119-23.</w:t>
      </w:r>
      <w:proofErr w:type="gramEnd"/>
    </w:p>
    <w:p w:rsidR="00305476" w:rsidRDefault="00305476">
      <w:pPr>
        <w:rPr>
          <w:sz w:val="20"/>
        </w:rPr>
      </w:pPr>
    </w:p>
    <w:sectPr w:rsidR="00305476">
      <w:footerReference w:type="even" r:id="rId8"/>
      <w:footerReference w:type="default" r:id="rId9"/>
      <w:footnotePr>
        <w:numFmt w:val="upperLetter"/>
      </w:footnotePr>
      <w:pgSz w:w="7920" w:h="12240" w:orient="landscape" w:code="1"/>
      <w:pgMar w:top="720" w:right="360" w:bottom="720" w:left="3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08" w:rsidRDefault="00411C08">
      <w:r>
        <w:separator/>
      </w:r>
    </w:p>
  </w:endnote>
  <w:endnote w:type="continuationSeparator" w:id="0">
    <w:p w:rsidR="00411C08" w:rsidRDefault="0041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1F" w:rsidRDefault="00820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0F1F" w:rsidRDefault="00820F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1F" w:rsidRDefault="00820F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6F26">
      <w:rPr>
        <w:rStyle w:val="PageNumber"/>
        <w:noProof/>
      </w:rPr>
      <w:t>4</w:t>
    </w:r>
    <w:r>
      <w:rPr>
        <w:rStyle w:val="PageNumber"/>
      </w:rPr>
      <w:fldChar w:fldCharType="end"/>
    </w:r>
  </w:p>
  <w:p w:rsidR="00820F1F" w:rsidRDefault="00820F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08" w:rsidRDefault="00411C08">
      <w:r>
        <w:separator/>
      </w:r>
    </w:p>
  </w:footnote>
  <w:footnote w:type="continuationSeparator" w:id="0">
    <w:p w:rsidR="00411C08" w:rsidRDefault="00411C08">
      <w:r>
        <w:continuationSeparator/>
      </w:r>
    </w:p>
  </w:footnote>
  <w:footnote w:id="1">
    <w:p w:rsidR="00EB69A6" w:rsidRPr="000670E3" w:rsidRDefault="00EB69A6">
      <w:pPr>
        <w:pStyle w:val="FootnoteText"/>
      </w:pPr>
      <w:r>
        <w:rPr>
          <w:rStyle w:val="FootnoteReference"/>
        </w:rPr>
        <w:footnoteRef/>
      </w:r>
      <w:r>
        <w:t xml:space="preserve"> </w:t>
      </w:r>
      <w:proofErr w:type="gramStart"/>
      <w:r w:rsidR="000670E3" w:rsidRPr="000670E3">
        <w:rPr>
          <w:rFonts w:ascii="Arial" w:hAnsi="Arial" w:cs="Arial"/>
          <w:b/>
          <w:i/>
          <w:sz w:val="16"/>
          <w:szCs w:val="16"/>
        </w:rPr>
        <w:t>s</w:t>
      </w:r>
      <w:r w:rsidRPr="000670E3">
        <w:rPr>
          <w:rFonts w:ascii="Arial" w:hAnsi="Arial" w:cs="Arial"/>
          <w:b/>
          <w:i/>
          <w:sz w:val="16"/>
          <w:szCs w:val="16"/>
        </w:rPr>
        <w:t>ubjectivity</w:t>
      </w:r>
      <w:proofErr w:type="gramEnd"/>
      <w:r w:rsidRPr="000670E3">
        <w:rPr>
          <w:rFonts w:ascii="Arial" w:hAnsi="Arial" w:cs="Arial"/>
          <w:i/>
          <w:sz w:val="16"/>
          <w:szCs w:val="16"/>
        </w:rPr>
        <w:t xml:space="preserve">: </w:t>
      </w:r>
      <w:r w:rsidRPr="000670E3">
        <w:rPr>
          <w:rFonts w:ascii="Arial" w:hAnsi="Arial" w:cs="Arial"/>
          <w:b/>
          <w:i/>
          <w:sz w:val="16"/>
          <w:szCs w:val="16"/>
        </w:rPr>
        <w:t>a</w:t>
      </w:r>
      <w:r w:rsidRPr="000670E3">
        <w:rPr>
          <w:rFonts w:ascii="Arial" w:hAnsi="Arial" w:cs="Arial"/>
          <w:b/>
          <w:bCs/>
          <w:i/>
          <w:sz w:val="16"/>
          <w:szCs w:val="16"/>
        </w:rPr>
        <w:t>:</w:t>
      </w:r>
      <w:r w:rsidRPr="000670E3">
        <w:rPr>
          <w:rFonts w:ascii="Arial" w:hAnsi="Arial" w:cs="Arial"/>
          <w:i/>
          <w:sz w:val="16"/>
          <w:szCs w:val="16"/>
        </w:rPr>
        <w:t xml:space="preserve"> characteristic of or belonging to reality as perceived rather than as independent of mind </w:t>
      </w:r>
      <w:r w:rsidRPr="000670E3">
        <w:rPr>
          <w:rFonts w:ascii="Arial" w:hAnsi="Arial" w:cs="Arial"/>
          <w:b/>
          <w:bCs/>
          <w:i/>
          <w:sz w:val="16"/>
          <w:szCs w:val="16"/>
        </w:rPr>
        <w:t>b:</w:t>
      </w:r>
      <w:r w:rsidRPr="000670E3">
        <w:rPr>
          <w:rFonts w:ascii="Arial" w:hAnsi="Arial" w:cs="Arial"/>
          <w:i/>
          <w:sz w:val="16"/>
          <w:szCs w:val="16"/>
        </w:rPr>
        <w:t> relating to or being experience or knowledge as conditioned by personal mental characteristics or states</w:t>
      </w:r>
      <w:r w:rsidR="000670E3" w:rsidRPr="000670E3">
        <w:rPr>
          <w:rFonts w:ascii="Arial" w:hAnsi="Arial" w:cs="Arial"/>
          <w:i/>
          <w:sz w:val="16"/>
          <w:szCs w:val="16"/>
        </w:rPr>
        <w:t>.</w:t>
      </w:r>
      <w:r w:rsidR="000670E3">
        <w:rPr>
          <w:rFonts w:ascii="Arial" w:hAnsi="Arial" w:cs="Arial"/>
          <w:sz w:val="16"/>
          <w:szCs w:val="16"/>
        </w:rPr>
        <w:t xml:space="preserve">  </w:t>
      </w:r>
      <w:r w:rsidRPr="000670E3">
        <w:rPr>
          <w:rFonts w:ascii="Arial" w:hAnsi="Arial" w:cs="Arial"/>
          <w:sz w:val="16"/>
          <w:szCs w:val="16"/>
        </w:rPr>
        <w:t xml:space="preserve">What does it mean to describe existence as subjective?  How is this different from </w:t>
      </w:r>
      <w:r w:rsidR="000670E3" w:rsidRPr="000670E3">
        <w:rPr>
          <w:rFonts w:ascii="Arial" w:hAnsi="Arial" w:cs="Arial"/>
          <w:sz w:val="16"/>
          <w:szCs w:val="16"/>
        </w:rPr>
        <w:t>an objective view?</w:t>
      </w:r>
    </w:p>
  </w:footnote>
  <w:footnote w:id="2">
    <w:p w:rsidR="000670E3" w:rsidRPr="000670E3" w:rsidRDefault="000670E3">
      <w:pPr>
        <w:pStyle w:val="FootnoteText"/>
        <w:rPr>
          <w:rFonts w:ascii="Arial" w:hAnsi="Arial" w:cs="Arial"/>
          <w:sz w:val="16"/>
          <w:szCs w:val="16"/>
        </w:rPr>
      </w:pPr>
      <w:r>
        <w:rPr>
          <w:rStyle w:val="FootnoteReference"/>
        </w:rPr>
        <w:footnoteRef/>
      </w:r>
      <w:r>
        <w:t xml:space="preserve"> </w:t>
      </w:r>
      <w:r w:rsidRPr="000670E3">
        <w:rPr>
          <w:rFonts w:ascii="Arial" w:hAnsi="Arial" w:cs="Arial"/>
          <w:sz w:val="16"/>
          <w:szCs w:val="16"/>
        </w:rPr>
        <w:t>Sartre is giving this as an example of preceding philosophical views about human existence and human nature</w:t>
      </w:r>
      <w:r>
        <w:rPr>
          <w:rFonts w:ascii="Arial" w:hAnsi="Arial" w:cs="Arial"/>
          <w:sz w:val="16"/>
          <w:szCs w:val="16"/>
        </w:rPr>
        <w:t>, which he discusses in the next paragraph</w:t>
      </w:r>
      <w:r w:rsidRPr="000670E3">
        <w:rPr>
          <w:rFonts w:ascii="Arial" w:hAnsi="Arial" w:cs="Arial"/>
          <w:sz w:val="16"/>
          <w:szCs w:val="16"/>
        </w:rPr>
        <w:t>.  His atheistic philosophy contradicts this view.</w:t>
      </w:r>
    </w:p>
  </w:footnote>
  <w:footnote w:id="3">
    <w:p w:rsidR="000670E3" w:rsidRPr="000670E3" w:rsidRDefault="000670E3">
      <w:pPr>
        <w:pStyle w:val="FootnoteText"/>
        <w:rPr>
          <w:rFonts w:ascii="Arial" w:hAnsi="Arial" w:cs="Arial"/>
          <w:sz w:val="16"/>
          <w:szCs w:val="16"/>
        </w:rPr>
      </w:pPr>
      <w:r>
        <w:rPr>
          <w:rStyle w:val="FootnoteReference"/>
        </w:rPr>
        <w:footnoteRef/>
      </w:r>
      <w:r>
        <w:t xml:space="preserve"> </w:t>
      </w:r>
      <w:r w:rsidRPr="000670E3">
        <w:rPr>
          <w:rFonts w:ascii="Arial" w:hAnsi="Arial" w:cs="Arial"/>
          <w:sz w:val="16"/>
          <w:szCs w:val="16"/>
        </w:rPr>
        <w:t>Reflect on the significance of this paragraph before moving on.  This is the basis of existential philosophy.  Consider both the positive and negative implications of these ideas, and compare your ideas to the explanations offered in the rest of this essay and in Camus’ writings.</w:t>
      </w:r>
    </w:p>
  </w:footnote>
  <w:footnote w:id="4">
    <w:p w:rsidR="0090724E" w:rsidRDefault="0090724E">
      <w:pPr>
        <w:pStyle w:val="FootnoteText"/>
      </w:pPr>
      <w:r>
        <w:rPr>
          <w:rStyle w:val="FootnoteReference"/>
        </w:rPr>
        <w:footnoteRef/>
      </w:r>
      <w:r>
        <w:t xml:space="preserve"> </w:t>
      </w:r>
      <w:r w:rsidRPr="0090724E">
        <w:rPr>
          <w:rFonts w:ascii="Arial" w:hAnsi="Arial" w:cs="Arial"/>
          <w:sz w:val="16"/>
          <w:szCs w:val="16"/>
        </w:rPr>
        <w:t>The existentialists remove several barriers to human freedom and individual responsibility, such as predetermination and human nature; new barriers of a different type still exist, however, and subjectivism as described here is one of them.</w:t>
      </w:r>
    </w:p>
  </w:footnote>
  <w:footnote w:id="5">
    <w:p w:rsidR="0090724E" w:rsidRDefault="0090724E">
      <w:pPr>
        <w:pStyle w:val="FootnoteText"/>
      </w:pPr>
      <w:r>
        <w:rPr>
          <w:rStyle w:val="FootnoteReference"/>
        </w:rPr>
        <w:footnoteRef/>
      </w:r>
      <w:r>
        <w:t xml:space="preserve"> </w:t>
      </w:r>
      <w:r w:rsidRPr="00FF2A91">
        <w:rPr>
          <w:rFonts w:ascii="Arial" w:hAnsi="Arial" w:cs="Arial"/>
          <w:sz w:val="16"/>
          <w:szCs w:val="16"/>
        </w:rPr>
        <w:t xml:space="preserve">Readers often find the ideas in the second half of this paragraph somewhat problematic.  This occurs partly because of the abstract nature of Sartre’s comments.  If we as individuals are completely subjective, as he describes the term above, </w:t>
      </w:r>
      <w:r w:rsidR="00FF2A91" w:rsidRPr="00FF2A91">
        <w:rPr>
          <w:rFonts w:ascii="Arial" w:hAnsi="Arial" w:cs="Arial"/>
          <w:sz w:val="16"/>
          <w:szCs w:val="16"/>
        </w:rPr>
        <w:t xml:space="preserve">how are our actions representative of everyone?  Do you believe that we always choose </w:t>
      </w:r>
      <w:proofErr w:type="gramStart"/>
      <w:r w:rsidR="00FF2A91" w:rsidRPr="00FF2A91">
        <w:rPr>
          <w:rFonts w:ascii="Arial" w:hAnsi="Arial" w:cs="Arial"/>
          <w:sz w:val="16"/>
          <w:szCs w:val="16"/>
        </w:rPr>
        <w:t>good</w:t>
      </w:r>
      <w:proofErr w:type="gramEnd"/>
      <w:r w:rsidR="00FF2A91" w:rsidRPr="00FF2A91">
        <w:rPr>
          <w:rFonts w:ascii="Arial" w:hAnsi="Arial" w:cs="Arial"/>
          <w:sz w:val="16"/>
          <w:szCs w:val="16"/>
        </w:rPr>
        <w:t xml:space="preserve"> for ourselves?</w:t>
      </w:r>
    </w:p>
  </w:footnote>
  <w:footnote w:id="6">
    <w:p w:rsidR="00FF2A91" w:rsidRDefault="00FF2A91">
      <w:pPr>
        <w:pStyle w:val="FootnoteText"/>
      </w:pPr>
      <w:r>
        <w:rPr>
          <w:rStyle w:val="FootnoteReference"/>
        </w:rPr>
        <w:footnoteRef/>
      </w:r>
      <w:r>
        <w:t xml:space="preserve"> </w:t>
      </w:r>
      <w:r w:rsidRPr="00FF2A91">
        <w:rPr>
          <w:rFonts w:ascii="Arial" w:hAnsi="Arial" w:cs="Arial"/>
          <w:sz w:val="16"/>
          <w:szCs w:val="16"/>
        </w:rPr>
        <w:t>In this statement are contained the roots of both the most positive and negative aspects of existentialism.</w:t>
      </w:r>
    </w:p>
  </w:footnote>
  <w:footnote w:id="7">
    <w:p w:rsidR="00FF2A91" w:rsidRPr="00FF2A91" w:rsidRDefault="00FF2A91">
      <w:pPr>
        <w:pStyle w:val="FootnoteText"/>
        <w:rPr>
          <w:rFonts w:ascii="Arial" w:hAnsi="Arial" w:cs="Arial"/>
          <w:sz w:val="16"/>
          <w:szCs w:val="16"/>
        </w:rPr>
      </w:pPr>
      <w:r>
        <w:rPr>
          <w:rStyle w:val="FootnoteReference"/>
        </w:rPr>
        <w:footnoteRef/>
      </w:r>
      <w:r>
        <w:t xml:space="preserve"> </w:t>
      </w:r>
      <w:r w:rsidRPr="00FF2A91">
        <w:rPr>
          <w:rFonts w:ascii="Arial" w:hAnsi="Arial" w:cs="Arial"/>
          <w:sz w:val="16"/>
          <w:szCs w:val="16"/>
        </w:rPr>
        <w:t>Develop a clear understanding of the difference between human nature and the human condition.  How does Sartre describe the human condition?</w:t>
      </w:r>
      <w:r w:rsidR="00EF2E02">
        <w:rPr>
          <w:rFonts w:ascii="Arial" w:hAnsi="Arial" w:cs="Arial"/>
          <w:sz w:val="16"/>
          <w:szCs w:val="16"/>
        </w:rPr>
        <w:t xml:space="preserve">  This will relate to Camus’ view of the absurd.</w:t>
      </w:r>
    </w:p>
  </w:footnote>
  <w:footnote w:id="8">
    <w:p w:rsidR="00FF2A91" w:rsidRPr="00FF2A91" w:rsidRDefault="00FF2A91">
      <w:pPr>
        <w:pStyle w:val="FootnoteText"/>
      </w:pPr>
      <w:r w:rsidRPr="00FF2A91">
        <w:rPr>
          <w:rStyle w:val="FootnoteReference"/>
        </w:rPr>
        <w:footnoteRef/>
      </w:r>
      <w:r w:rsidRPr="00FF2A91">
        <w:t xml:space="preserve"> </w:t>
      </w:r>
      <w:proofErr w:type="gramStart"/>
      <w:r w:rsidRPr="00FF2A91">
        <w:rPr>
          <w:rFonts w:ascii="Arial" w:hAnsi="Arial" w:cs="Arial"/>
          <w:b/>
          <w:i/>
          <w:sz w:val="16"/>
          <w:szCs w:val="16"/>
        </w:rPr>
        <w:t>a</w:t>
      </w:r>
      <w:proofErr w:type="gramEnd"/>
      <w:r w:rsidRPr="00FF2A91">
        <w:rPr>
          <w:rFonts w:ascii="Arial" w:hAnsi="Arial" w:cs="Arial"/>
          <w:b/>
          <w:i/>
          <w:sz w:val="16"/>
          <w:szCs w:val="16"/>
        </w:rPr>
        <w:t xml:space="preserve"> priori</w:t>
      </w:r>
      <w:r w:rsidRPr="00FF2A91">
        <w:rPr>
          <w:rFonts w:ascii="Arial" w:hAnsi="Arial" w:cs="Arial"/>
          <w:i/>
          <w:sz w:val="16"/>
          <w:szCs w:val="16"/>
        </w:rPr>
        <w:t>: based on theoretical reasoning rather than actual observation</w:t>
      </w:r>
      <w:r w:rsidR="000F0006">
        <w:rPr>
          <w:rFonts w:ascii="Arial" w:hAnsi="Arial" w:cs="Arial"/>
          <w:i/>
          <w:sz w:val="16"/>
          <w:szCs w:val="16"/>
        </w:rPr>
        <w:t>.</w:t>
      </w:r>
    </w:p>
  </w:footnote>
  <w:footnote w:id="9">
    <w:p w:rsidR="000F0006" w:rsidRPr="000F0006" w:rsidRDefault="000F0006">
      <w:pPr>
        <w:pStyle w:val="FootnoteText"/>
        <w:rPr>
          <w:i/>
        </w:rPr>
      </w:pPr>
      <w:r>
        <w:rPr>
          <w:rStyle w:val="FootnoteReference"/>
        </w:rPr>
        <w:footnoteRef/>
      </w:r>
      <w:r>
        <w:t xml:space="preserve"> </w:t>
      </w:r>
      <w:r w:rsidRPr="000F0006">
        <w:rPr>
          <w:rFonts w:ascii="Arial" w:hAnsi="Arial" w:cs="Arial"/>
          <w:b/>
          <w:i/>
          <w:sz w:val="16"/>
          <w:szCs w:val="16"/>
        </w:rPr>
        <w:t>Cartesian</w:t>
      </w:r>
      <w:r w:rsidRPr="000F0006">
        <w:rPr>
          <w:rFonts w:ascii="Arial" w:hAnsi="Arial" w:cs="Arial"/>
          <w:i/>
          <w:sz w:val="16"/>
          <w:szCs w:val="16"/>
        </w:rPr>
        <w:t>: of or pertaining to Descartes, his mathematical methods, or his philosophy, esp. with regard to its emphasis on logical analysis and its mechanistic interpretation of physical nature.</w:t>
      </w:r>
      <w:r>
        <w:rPr>
          <w:rFonts w:ascii="Arial" w:hAnsi="Arial" w:cs="Arial"/>
          <w:i/>
          <w:sz w:val="16"/>
          <w:szCs w:val="16"/>
        </w:rPr>
        <w:t xml:space="preserve">  </w:t>
      </w:r>
      <w:r>
        <w:rPr>
          <w:rFonts w:ascii="Arial" w:hAnsi="Arial" w:cs="Arial"/>
          <w:b/>
          <w:i/>
          <w:sz w:val="16"/>
          <w:szCs w:val="16"/>
        </w:rPr>
        <w:t>Descartes</w:t>
      </w:r>
      <w:r>
        <w:rPr>
          <w:rFonts w:ascii="Arial" w:hAnsi="Arial" w:cs="Arial"/>
          <w:i/>
          <w:sz w:val="16"/>
          <w:szCs w:val="16"/>
        </w:rPr>
        <w:t xml:space="preserve">: </w:t>
      </w:r>
      <w:r w:rsidRPr="000F0006">
        <w:rPr>
          <w:rFonts w:ascii="Arial" w:hAnsi="Arial" w:cs="Arial"/>
          <w:i/>
          <w:sz w:val="16"/>
          <w:szCs w:val="16"/>
        </w:rPr>
        <w:t xml:space="preserve">French mathematician, philosopher, and scientist who is considered the father of analytic geometry and the founder of modern rationalism. His main works, </w:t>
      </w:r>
      <w:r w:rsidRPr="000F0006">
        <w:rPr>
          <w:rFonts w:ascii="Arial" w:hAnsi="Arial" w:cs="Arial"/>
          <w:iCs/>
          <w:sz w:val="16"/>
          <w:szCs w:val="16"/>
        </w:rPr>
        <w:t>Meditations on First Philosophy</w:t>
      </w:r>
      <w:r w:rsidRPr="000F0006">
        <w:rPr>
          <w:rFonts w:ascii="Arial" w:hAnsi="Arial" w:cs="Arial"/>
          <w:i/>
          <w:sz w:val="16"/>
          <w:szCs w:val="16"/>
        </w:rPr>
        <w:t xml:space="preserve"> (1641) and </w:t>
      </w:r>
      <w:r w:rsidRPr="000F0006">
        <w:rPr>
          <w:rFonts w:ascii="Arial" w:hAnsi="Arial" w:cs="Arial"/>
          <w:iCs/>
          <w:sz w:val="16"/>
          <w:szCs w:val="16"/>
        </w:rPr>
        <w:t>Principles of Philosophy</w:t>
      </w:r>
      <w:r w:rsidRPr="000F0006">
        <w:rPr>
          <w:rFonts w:ascii="Arial" w:hAnsi="Arial" w:cs="Arial"/>
          <w:i/>
          <w:sz w:val="16"/>
          <w:szCs w:val="16"/>
        </w:rPr>
        <w:t xml:space="preserve"> (1644), include the famous dictum "I think, therefore I am."</w:t>
      </w:r>
    </w:p>
  </w:footnote>
  <w:footnote w:id="10">
    <w:p w:rsidR="000F0006" w:rsidRPr="000F0006" w:rsidRDefault="000F0006">
      <w:pPr>
        <w:pStyle w:val="FootnoteText"/>
        <w:rPr>
          <w:rFonts w:ascii="Arial" w:hAnsi="Arial" w:cs="Arial"/>
          <w:sz w:val="16"/>
          <w:szCs w:val="16"/>
        </w:rPr>
      </w:pPr>
      <w:r>
        <w:rPr>
          <w:rStyle w:val="FootnoteReference"/>
        </w:rPr>
        <w:footnoteRef/>
      </w:r>
      <w:r>
        <w:t xml:space="preserve"> </w:t>
      </w:r>
      <w:r w:rsidRPr="000F0006">
        <w:rPr>
          <w:rFonts w:ascii="Arial" w:hAnsi="Arial" w:cs="Arial"/>
          <w:sz w:val="16"/>
          <w:szCs w:val="16"/>
        </w:rPr>
        <w:t>What does Sartre says is absolute about our existence?  What does he say is relative?</w:t>
      </w:r>
    </w:p>
  </w:footnote>
  <w:footnote w:id="11">
    <w:p w:rsidR="00ED63F2" w:rsidRPr="00ED63F2" w:rsidRDefault="00ED63F2">
      <w:pPr>
        <w:pStyle w:val="FootnoteText"/>
        <w:rPr>
          <w:rFonts w:ascii="Arial" w:hAnsi="Arial" w:cs="Arial"/>
          <w:i/>
          <w:sz w:val="16"/>
          <w:szCs w:val="16"/>
        </w:rPr>
      </w:pPr>
      <w:r>
        <w:rPr>
          <w:rStyle w:val="FootnoteReference"/>
        </w:rPr>
        <w:footnoteRef/>
      </w:r>
      <w:r>
        <w:t xml:space="preserve"> </w:t>
      </w:r>
      <w:proofErr w:type="gramStart"/>
      <w:r w:rsidRPr="00ED63F2">
        <w:rPr>
          <w:rFonts w:ascii="Arial" w:hAnsi="Arial" w:cs="Arial"/>
          <w:b/>
          <w:i/>
          <w:sz w:val="16"/>
          <w:szCs w:val="16"/>
        </w:rPr>
        <w:t>highwayman</w:t>
      </w:r>
      <w:proofErr w:type="gramEnd"/>
      <w:r w:rsidRPr="00ED63F2">
        <w:rPr>
          <w:rFonts w:ascii="Arial" w:hAnsi="Arial" w:cs="Arial"/>
          <w:i/>
          <w:sz w:val="16"/>
          <w:szCs w:val="16"/>
        </w:rPr>
        <w:t>: a thief who robs travelers on a road</w:t>
      </w:r>
      <w:r>
        <w:rPr>
          <w:rFonts w:ascii="Arial" w:hAnsi="Arial" w:cs="Arial"/>
          <w:i/>
          <w:sz w:val="16"/>
          <w:szCs w:val="16"/>
        </w:rPr>
        <w:t>.</w:t>
      </w:r>
    </w:p>
  </w:footnote>
  <w:footnote w:id="12">
    <w:p w:rsidR="00655371" w:rsidRPr="00655371" w:rsidRDefault="00655371">
      <w:pPr>
        <w:pStyle w:val="FootnoteText"/>
        <w:rPr>
          <w:rFonts w:ascii="Arial" w:hAnsi="Arial" w:cs="Arial"/>
          <w:sz w:val="16"/>
          <w:szCs w:val="16"/>
        </w:rPr>
      </w:pPr>
      <w:r>
        <w:rPr>
          <w:rStyle w:val="FootnoteReference"/>
        </w:rPr>
        <w:footnoteRef/>
      </w:r>
      <w:r>
        <w:t xml:space="preserve"> </w:t>
      </w:r>
      <w:r w:rsidRPr="00655371">
        <w:rPr>
          <w:rFonts w:ascii="Arial" w:hAnsi="Arial" w:cs="Arial"/>
          <w:sz w:val="16"/>
          <w:szCs w:val="16"/>
        </w:rPr>
        <w:t>Is this Camus’ dry sense of humor?</w:t>
      </w:r>
    </w:p>
  </w:footnote>
  <w:footnote w:id="13">
    <w:p w:rsidR="00797BB0" w:rsidRPr="00797BB0" w:rsidRDefault="00797BB0">
      <w:pPr>
        <w:pStyle w:val="FootnoteText"/>
        <w:rPr>
          <w:rFonts w:ascii="Arial" w:hAnsi="Arial" w:cs="Arial"/>
          <w:sz w:val="16"/>
          <w:szCs w:val="16"/>
        </w:rPr>
      </w:pPr>
      <w:r>
        <w:rPr>
          <w:rStyle w:val="FootnoteReference"/>
        </w:rPr>
        <w:footnoteRef/>
      </w:r>
      <w:r>
        <w:t xml:space="preserve"> </w:t>
      </w:r>
      <w:r w:rsidRPr="00797BB0">
        <w:rPr>
          <w:rFonts w:ascii="Arial" w:hAnsi="Arial" w:cs="Arial"/>
          <w:sz w:val="16"/>
          <w:szCs w:val="16"/>
        </w:rPr>
        <w:t>Why does consciousness make the myth tragic?</w:t>
      </w:r>
    </w:p>
  </w:footnote>
  <w:footnote w:id="14">
    <w:p w:rsidR="00797BB0" w:rsidRPr="00797BB0" w:rsidRDefault="00797BB0" w:rsidP="00797BB0">
      <w:pPr>
        <w:pStyle w:val="FootnoteText"/>
      </w:pPr>
      <w:r>
        <w:rPr>
          <w:rStyle w:val="FootnoteReference"/>
        </w:rPr>
        <w:footnoteRef/>
      </w:r>
      <w:r>
        <w:t xml:space="preserve"> </w:t>
      </w:r>
      <w:r w:rsidRPr="00797BB0">
        <w:rPr>
          <w:rFonts w:ascii="Arial" w:hAnsi="Arial" w:cs="Arial"/>
          <w:b/>
          <w:i/>
          <w:sz w:val="16"/>
          <w:szCs w:val="16"/>
        </w:rPr>
        <w:t>Gethsemane</w:t>
      </w:r>
      <w:r w:rsidRPr="00797BB0">
        <w:rPr>
          <w:rFonts w:ascii="Arial" w:hAnsi="Arial" w:cs="Arial"/>
          <w:i/>
          <w:sz w:val="16"/>
          <w:szCs w:val="16"/>
        </w:rPr>
        <w:t xml:space="preserve">: </w:t>
      </w:r>
      <w:r w:rsidRPr="00797BB0">
        <w:rPr>
          <w:rFonts w:ascii="Arial" w:hAnsi="Arial" w:cs="Arial"/>
          <w:b/>
          <w:i/>
          <w:sz w:val="16"/>
          <w:szCs w:val="16"/>
        </w:rPr>
        <w:t>a</w:t>
      </w:r>
      <w:r w:rsidRPr="00797BB0">
        <w:rPr>
          <w:rFonts w:ascii="Arial" w:hAnsi="Arial" w:cs="Arial"/>
          <w:bCs/>
          <w:i/>
          <w:sz w:val="16"/>
          <w:szCs w:val="16"/>
        </w:rPr>
        <w:t>:</w:t>
      </w:r>
      <w:r w:rsidRPr="00797BB0">
        <w:rPr>
          <w:rFonts w:ascii="Arial" w:hAnsi="Arial" w:cs="Arial"/>
          <w:i/>
          <w:sz w:val="16"/>
          <w:szCs w:val="16"/>
        </w:rPr>
        <w:t xml:space="preserve"> the garden outside Jerusalem mentioned in Mark 14 as the scene of the agony and arrest of Jesus </w:t>
      </w:r>
      <w:r w:rsidRPr="00797BB0">
        <w:rPr>
          <w:rFonts w:ascii="Arial" w:hAnsi="Arial" w:cs="Arial"/>
          <w:b/>
          <w:i/>
          <w:sz w:val="16"/>
          <w:szCs w:val="16"/>
        </w:rPr>
        <w:t>b</w:t>
      </w:r>
      <w:r w:rsidRPr="00797BB0">
        <w:rPr>
          <w:rFonts w:ascii="Arial" w:hAnsi="Arial" w:cs="Arial"/>
          <w:bCs/>
          <w:i/>
          <w:sz w:val="16"/>
          <w:szCs w:val="16"/>
        </w:rPr>
        <w:t xml:space="preserve">: </w:t>
      </w:r>
      <w:r w:rsidRPr="00797BB0">
        <w:rPr>
          <w:rFonts w:ascii="Arial" w:hAnsi="Arial" w:cs="Arial"/>
          <w:i/>
          <w:sz w:val="16"/>
          <w:szCs w:val="16"/>
        </w:rPr>
        <w:t>a place or occasion of great mental or spiritual suffering</w:t>
      </w:r>
      <w:r w:rsidR="0046788F">
        <w:rPr>
          <w:rFonts w:ascii="Arial" w:hAnsi="Arial" w:cs="Arial"/>
          <w:i/>
          <w:sz w:val="16"/>
          <w:szCs w:val="16"/>
        </w:rPr>
        <w:t>.</w:t>
      </w:r>
      <w:r w:rsidRPr="00797BB0">
        <w:t xml:space="preserve"> </w:t>
      </w:r>
    </w:p>
    <w:p w:rsidR="00797BB0" w:rsidRDefault="00797BB0">
      <w:pPr>
        <w:pStyle w:val="FootnoteText"/>
      </w:pPr>
    </w:p>
  </w:footnote>
  <w:footnote w:id="15">
    <w:p w:rsidR="00797BB0" w:rsidRDefault="00797BB0">
      <w:pPr>
        <w:pStyle w:val="FootnoteText"/>
      </w:pPr>
      <w:r>
        <w:rPr>
          <w:rStyle w:val="FootnoteReference"/>
        </w:rPr>
        <w:footnoteRef/>
      </w:r>
      <w:r>
        <w:t xml:space="preserve"> </w:t>
      </w:r>
      <w:r w:rsidRPr="00797BB0">
        <w:rPr>
          <w:rFonts w:ascii="Arial" w:hAnsi="Arial" w:cs="Arial"/>
          <w:sz w:val="16"/>
          <w:szCs w:val="16"/>
        </w:rPr>
        <w:t>Camus describes consciousness as both the source of tragedy and the beginning of liberation and happiness for the absurd.  Why?</w:t>
      </w:r>
    </w:p>
  </w:footnote>
  <w:footnote w:id="16">
    <w:p w:rsidR="00797BB0" w:rsidRDefault="00797BB0">
      <w:pPr>
        <w:pStyle w:val="FootnoteText"/>
      </w:pPr>
      <w:r>
        <w:rPr>
          <w:rStyle w:val="FootnoteReference"/>
        </w:rPr>
        <w:footnoteRef/>
      </w:r>
      <w:r>
        <w:t xml:space="preserve"> </w:t>
      </w:r>
      <w:r w:rsidRPr="00673F44">
        <w:rPr>
          <w:rFonts w:ascii="Arial" w:hAnsi="Arial" w:cs="Arial"/>
          <w:sz w:val="16"/>
          <w:szCs w:val="16"/>
        </w:rPr>
        <w:t xml:space="preserve">Camus has chosen to use the Myth of Sisyphus as a means of describing the absurd human condition.  This rhetorical choice creates a contradiction when </w:t>
      </w:r>
      <w:r w:rsidR="00673F44" w:rsidRPr="00673F44">
        <w:rPr>
          <w:rFonts w:ascii="Arial" w:hAnsi="Arial" w:cs="Arial"/>
          <w:sz w:val="16"/>
          <w:szCs w:val="16"/>
        </w:rPr>
        <w:t>he describes Sisyphus recognizing a universe without a master even though he was punished by the gods.  This contradiction at least is a problem of language not his ideas.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03161"/>
    <w:multiLevelType w:val="multilevel"/>
    <w:tmpl w:val="06C0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3A536E"/>
    <w:multiLevelType w:val="hybridMultilevel"/>
    <w:tmpl w:val="DFEAD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11A470C"/>
    <w:multiLevelType w:val="hybridMultilevel"/>
    <w:tmpl w:val="CF629582"/>
    <w:lvl w:ilvl="0" w:tplc="C4F206C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noPunctuationKerning/>
  <w:characterSpacingControl w:val="doNotCompress"/>
  <w:printTwoOnOne/>
  <w:hdrShapeDefaults>
    <o:shapedefaults v:ext="edit" spidmax="4097"/>
  </w:hdrShapeDefaults>
  <w:footnotePr>
    <w:numFmt w:val="upp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F51"/>
    <w:rsid w:val="000670E3"/>
    <w:rsid w:val="0007354F"/>
    <w:rsid w:val="00074CD0"/>
    <w:rsid w:val="00086F26"/>
    <w:rsid w:val="000B07C5"/>
    <w:rsid w:val="000D589F"/>
    <w:rsid w:val="000D5A92"/>
    <w:rsid w:val="000F0006"/>
    <w:rsid w:val="000F1CC2"/>
    <w:rsid w:val="001A4D59"/>
    <w:rsid w:val="001B3F4D"/>
    <w:rsid w:val="001B5FB8"/>
    <w:rsid w:val="001C223F"/>
    <w:rsid w:val="001E234B"/>
    <w:rsid w:val="001F0BF3"/>
    <w:rsid w:val="00223F51"/>
    <w:rsid w:val="00232512"/>
    <w:rsid w:val="0024758C"/>
    <w:rsid w:val="00256D81"/>
    <w:rsid w:val="00260A20"/>
    <w:rsid w:val="002E0106"/>
    <w:rsid w:val="00305476"/>
    <w:rsid w:val="00316885"/>
    <w:rsid w:val="00364791"/>
    <w:rsid w:val="0039373B"/>
    <w:rsid w:val="0039650D"/>
    <w:rsid w:val="003C1154"/>
    <w:rsid w:val="003D62FF"/>
    <w:rsid w:val="003F70F6"/>
    <w:rsid w:val="00411C08"/>
    <w:rsid w:val="0046788F"/>
    <w:rsid w:val="004A6147"/>
    <w:rsid w:val="004C4B69"/>
    <w:rsid w:val="004E6EE9"/>
    <w:rsid w:val="004F4361"/>
    <w:rsid w:val="00517B7B"/>
    <w:rsid w:val="00565217"/>
    <w:rsid w:val="0057499D"/>
    <w:rsid w:val="00587EAA"/>
    <w:rsid w:val="00591C38"/>
    <w:rsid w:val="0059559A"/>
    <w:rsid w:val="005B07A2"/>
    <w:rsid w:val="00635564"/>
    <w:rsid w:val="006524C3"/>
    <w:rsid w:val="00655371"/>
    <w:rsid w:val="00663499"/>
    <w:rsid w:val="00673F44"/>
    <w:rsid w:val="006B3035"/>
    <w:rsid w:val="006D0561"/>
    <w:rsid w:val="006D3ECA"/>
    <w:rsid w:val="006F0A02"/>
    <w:rsid w:val="0071609D"/>
    <w:rsid w:val="00721C2D"/>
    <w:rsid w:val="0075736E"/>
    <w:rsid w:val="00760B31"/>
    <w:rsid w:val="0076361D"/>
    <w:rsid w:val="00797BB0"/>
    <w:rsid w:val="007E7FA0"/>
    <w:rsid w:val="00820F1F"/>
    <w:rsid w:val="00850D89"/>
    <w:rsid w:val="00897E37"/>
    <w:rsid w:val="008D3B99"/>
    <w:rsid w:val="008E58E6"/>
    <w:rsid w:val="0090481D"/>
    <w:rsid w:val="0090724E"/>
    <w:rsid w:val="009232BD"/>
    <w:rsid w:val="0093599B"/>
    <w:rsid w:val="009368F3"/>
    <w:rsid w:val="009550FB"/>
    <w:rsid w:val="00983A05"/>
    <w:rsid w:val="009C5B3F"/>
    <w:rsid w:val="009E4F9D"/>
    <w:rsid w:val="00A10E60"/>
    <w:rsid w:val="00A335ED"/>
    <w:rsid w:val="00A339D7"/>
    <w:rsid w:val="00A4428C"/>
    <w:rsid w:val="00A53871"/>
    <w:rsid w:val="00A904E0"/>
    <w:rsid w:val="00A94A31"/>
    <w:rsid w:val="00AE64C5"/>
    <w:rsid w:val="00B064BC"/>
    <w:rsid w:val="00C21C02"/>
    <w:rsid w:val="00C23E1A"/>
    <w:rsid w:val="00C3167D"/>
    <w:rsid w:val="00C360EA"/>
    <w:rsid w:val="00C64895"/>
    <w:rsid w:val="00C82CE9"/>
    <w:rsid w:val="00CA7EC5"/>
    <w:rsid w:val="00CB404D"/>
    <w:rsid w:val="00D52F06"/>
    <w:rsid w:val="00D66949"/>
    <w:rsid w:val="00DA4519"/>
    <w:rsid w:val="00E05FA7"/>
    <w:rsid w:val="00E20054"/>
    <w:rsid w:val="00E31D02"/>
    <w:rsid w:val="00E935A1"/>
    <w:rsid w:val="00EB69A6"/>
    <w:rsid w:val="00ED63F2"/>
    <w:rsid w:val="00EF2E02"/>
    <w:rsid w:val="00F02AA9"/>
    <w:rsid w:val="00F63660"/>
    <w:rsid w:val="00F86DDB"/>
    <w:rsid w:val="00FA0444"/>
    <w:rsid w:val="00FB154C"/>
    <w:rsid w:val="00FD766B"/>
    <w:rsid w:val="00FE33DB"/>
    <w:rsid w:val="00FF2A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14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center"/>
    </w:pPr>
    <w:rPr>
      <w:i/>
      <w:iCs/>
    </w:rPr>
  </w:style>
  <w:style w:type="character" w:styleId="Hyperlink">
    <w:name w:val="Hyperlink"/>
    <w:basedOn w:val="DefaultParagraphFont"/>
    <w:rPr>
      <w:strike w:val="0"/>
      <w:dstrike w:val="0"/>
      <w:color w:val="003366"/>
      <w:u w:val="none"/>
      <w:effect w:val="none"/>
    </w:rPr>
  </w:style>
  <w:style w:type="paragraph" w:customStyle="1" w:styleId="normaltext">
    <w:name w:val="normaltext"/>
    <w:basedOn w:val="Normal"/>
    <w:pPr>
      <w:spacing w:before="90" w:after="150" w:line="210" w:lineRule="atLeast"/>
    </w:pPr>
    <w:rPr>
      <w:rFonts w:ascii="Verdana" w:hAnsi="Verdana"/>
      <w:sz w:val="17"/>
      <w:szCs w:val="17"/>
    </w:rPr>
  </w:style>
  <w:style w:type="paragraph" w:customStyle="1" w:styleId="smalltext">
    <w:name w:val="smalltext"/>
    <w:basedOn w:val="Normal"/>
    <w:pPr>
      <w:spacing w:before="90" w:after="150" w:line="180" w:lineRule="atLeast"/>
    </w:pPr>
    <w:rPr>
      <w:rFonts w:ascii="Verdana" w:hAnsi="Verdana"/>
      <w:sz w:val="15"/>
      <w:szCs w:val="15"/>
    </w:rPr>
  </w:style>
  <w:style w:type="paragraph" w:styleId="BodyText3">
    <w:name w:val="Body Text 3"/>
    <w:basedOn w:val="Normal"/>
    <w:rPr>
      <w:sz w:val="20"/>
    </w:rPr>
  </w:style>
  <w:style w:type="paragraph" w:styleId="NormalWeb">
    <w:name w:val="Normal (Web)"/>
    <w:basedOn w:val="Normal"/>
    <w:pPr>
      <w:spacing w:before="100" w:beforeAutospacing="1" w:after="100" w:afterAutospacing="1"/>
      <w:ind w:left="2550" w:right="2550"/>
      <w:jc w:val="both"/>
    </w:pPr>
    <w:rPr>
      <w:color w:val="000020"/>
      <w:sz w:val="20"/>
      <w:szCs w:val="20"/>
    </w:rPr>
  </w:style>
  <w:style w:type="paragraph" w:styleId="BodyTextIndent">
    <w:name w:val="Body Text Indent"/>
    <w:basedOn w:val="Normal"/>
    <w:pPr>
      <w:ind w:firstLine="720"/>
      <w:jc w:val="both"/>
    </w:pPr>
  </w:style>
  <w:style w:type="paragraph" w:styleId="BodyTextIndent2">
    <w:name w:val="Body Text Indent 2"/>
    <w:basedOn w:val="Normal"/>
    <w:pPr>
      <w:ind w:firstLine="720"/>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jc w:val="both"/>
    </w:pPr>
    <w:rPr>
      <w:sz w:val="20"/>
    </w:rPr>
  </w:style>
  <w:style w:type="paragraph" w:styleId="BalloonText">
    <w:name w:val="Balloon Text"/>
    <w:basedOn w:val="Normal"/>
    <w:semiHidden/>
    <w:rsid w:val="004F4361"/>
    <w:rPr>
      <w:rFonts w:ascii="Tahoma" w:hAnsi="Tahoma" w:cs="Tahoma"/>
      <w:sz w:val="16"/>
      <w:szCs w:val="16"/>
    </w:rPr>
  </w:style>
  <w:style w:type="paragraph" w:styleId="FootnoteText">
    <w:name w:val="footnote text"/>
    <w:basedOn w:val="Normal"/>
    <w:semiHidden/>
    <w:rsid w:val="00EB69A6"/>
    <w:rPr>
      <w:sz w:val="20"/>
      <w:szCs w:val="20"/>
    </w:rPr>
  </w:style>
  <w:style w:type="character" w:styleId="FootnoteReference">
    <w:name w:val="footnote reference"/>
    <w:basedOn w:val="DefaultParagraphFont"/>
    <w:semiHidden/>
    <w:rsid w:val="00EB69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14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jc w:val="center"/>
      <w:outlineLvl w:val="2"/>
    </w:pPr>
    <w:rPr>
      <w:i/>
      <w:iCs/>
    </w:rPr>
  </w:style>
  <w:style w:type="paragraph" w:styleId="Heading4">
    <w:name w:val="heading 4"/>
    <w:basedOn w:val="Normal"/>
    <w:next w:val="Normal"/>
    <w:qFormat/>
    <w:pPr>
      <w:keepNext/>
      <w:jc w:val="center"/>
      <w:outlineLvl w:val="3"/>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pPr>
      <w:jc w:val="center"/>
    </w:pPr>
    <w:rPr>
      <w:i/>
      <w:iCs/>
    </w:rPr>
  </w:style>
  <w:style w:type="character" w:styleId="Hyperlink">
    <w:name w:val="Hyperlink"/>
    <w:basedOn w:val="DefaultParagraphFont"/>
    <w:rPr>
      <w:strike w:val="0"/>
      <w:dstrike w:val="0"/>
      <w:color w:val="003366"/>
      <w:u w:val="none"/>
      <w:effect w:val="none"/>
    </w:rPr>
  </w:style>
  <w:style w:type="paragraph" w:customStyle="1" w:styleId="normaltext">
    <w:name w:val="normaltext"/>
    <w:basedOn w:val="Normal"/>
    <w:pPr>
      <w:spacing w:before="90" w:after="150" w:line="210" w:lineRule="atLeast"/>
    </w:pPr>
    <w:rPr>
      <w:rFonts w:ascii="Verdana" w:hAnsi="Verdana"/>
      <w:sz w:val="17"/>
      <w:szCs w:val="17"/>
    </w:rPr>
  </w:style>
  <w:style w:type="paragraph" w:customStyle="1" w:styleId="smalltext">
    <w:name w:val="smalltext"/>
    <w:basedOn w:val="Normal"/>
    <w:pPr>
      <w:spacing w:before="90" w:after="150" w:line="180" w:lineRule="atLeast"/>
    </w:pPr>
    <w:rPr>
      <w:rFonts w:ascii="Verdana" w:hAnsi="Verdana"/>
      <w:sz w:val="15"/>
      <w:szCs w:val="15"/>
    </w:rPr>
  </w:style>
  <w:style w:type="paragraph" w:styleId="BodyText3">
    <w:name w:val="Body Text 3"/>
    <w:basedOn w:val="Normal"/>
    <w:rPr>
      <w:sz w:val="20"/>
    </w:rPr>
  </w:style>
  <w:style w:type="paragraph" w:styleId="NormalWeb">
    <w:name w:val="Normal (Web)"/>
    <w:basedOn w:val="Normal"/>
    <w:pPr>
      <w:spacing w:before="100" w:beforeAutospacing="1" w:after="100" w:afterAutospacing="1"/>
      <w:ind w:left="2550" w:right="2550"/>
      <w:jc w:val="both"/>
    </w:pPr>
    <w:rPr>
      <w:color w:val="000020"/>
      <w:sz w:val="20"/>
      <w:szCs w:val="20"/>
    </w:rPr>
  </w:style>
  <w:style w:type="paragraph" w:styleId="BodyTextIndent">
    <w:name w:val="Body Text Indent"/>
    <w:basedOn w:val="Normal"/>
    <w:pPr>
      <w:ind w:firstLine="720"/>
      <w:jc w:val="both"/>
    </w:pPr>
  </w:style>
  <w:style w:type="paragraph" w:styleId="BodyTextIndent2">
    <w:name w:val="Body Text Indent 2"/>
    <w:basedOn w:val="Normal"/>
    <w:pPr>
      <w:ind w:firstLine="720"/>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720"/>
      <w:jc w:val="both"/>
    </w:pPr>
    <w:rPr>
      <w:sz w:val="20"/>
    </w:rPr>
  </w:style>
  <w:style w:type="paragraph" w:styleId="BalloonText">
    <w:name w:val="Balloon Text"/>
    <w:basedOn w:val="Normal"/>
    <w:semiHidden/>
    <w:rsid w:val="004F4361"/>
    <w:rPr>
      <w:rFonts w:ascii="Tahoma" w:hAnsi="Tahoma" w:cs="Tahoma"/>
      <w:sz w:val="16"/>
      <w:szCs w:val="16"/>
    </w:rPr>
  </w:style>
  <w:style w:type="paragraph" w:styleId="FootnoteText">
    <w:name w:val="footnote text"/>
    <w:basedOn w:val="Normal"/>
    <w:semiHidden/>
    <w:rsid w:val="00EB69A6"/>
    <w:rPr>
      <w:sz w:val="20"/>
      <w:szCs w:val="20"/>
    </w:rPr>
  </w:style>
  <w:style w:type="character" w:styleId="FootnoteReference">
    <w:name w:val="footnote reference"/>
    <w:basedOn w:val="DefaultParagraphFont"/>
    <w:semiHidden/>
    <w:rsid w:val="00EB69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01268">
      <w:bodyDiv w:val="1"/>
      <w:marLeft w:val="0"/>
      <w:marRight w:val="0"/>
      <w:marTop w:val="0"/>
      <w:marBottom w:val="0"/>
      <w:divBdr>
        <w:top w:val="none" w:sz="0" w:space="0" w:color="auto"/>
        <w:left w:val="none" w:sz="0" w:space="0" w:color="auto"/>
        <w:bottom w:val="none" w:sz="0" w:space="0" w:color="auto"/>
        <w:right w:val="none" w:sz="0" w:space="0" w:color="auto"/>
      </w:divBdr>
      <w:divsChild>
        <w:div w:id="335229802">
          <w:marLeft w:val="0"/>
          <w:marRight w:val="0"/>
          <w:marTop w:val="0"/>
          <w:marBottom w:val="0"/>
          <w:divBdr>
            <w:top w:val="none" w:sz="0" w:space="0" w:color="auto"/>
            <w:left w:val="none" w:sz="0" w:space="0" w:color="auto"/>
            <w:bottom w:val="none" w:sz="0" w:space="0" w:color="auto"/>
            <w:right w:val="none" w:sz="0" w:space="0" w:color="auto"/>
          </w:divBdr>
          <w:divsChild>
            <w:div w:id="486285591">
              <w:marLeft w:val="0"/>
              <w:marRight w:val="3600"/>
              <w:marTop w:val="0"/>
              <w:marBottom w:val="0"/>
              <w:divBdr>
                <w:top w:val="none" w:sz="0" w:space="0" w:color="auto"/>
                <w:left w:val="none" w:sz="0" w:space="0" w:color="auto"/>
                <w:bottom w:val="none" w:sz="0" w:space="0" w:color="auto"/>
                <w:right w:val="none" w:sz="0" w:space="0" w:color="auto"/>
              </w:divBdr>
              <w:divsChild>
                <w:div w:id="708069231">
                  <w:marLeft w:val="60"/>
                  <w:marRight w:val="60"/>
                  <w:marTop w:val="60"/>
                  <w:marBottom w:val="60"/>
                  <w:divBdr>
                    <w:top w:val="single" w:sz="4" w:space="6" w:color="6B8CBD"/>
                    <w:left w:val="single" w:sz="4" w:space="6" w:color="6B8CBD"/>
                    <w:bottom w:val="single" w:sz="4" w:space="9" w:color="6B8CBD"/>
                    <w:right w:val="single" w:sz="4" w:space="6" w:color="6B8CBD"/>
                  </w:divBdr>
                  <w:divsChild>
                    <w:div w:id="1933976132">
                      <w:marLeft w:val="0"/>
                      <w:marRight w:val="0"/>
                      <w:marTop w:val="0"/>
                      <w:marBottom w:val="0"/>
                      <w:divBdr>
                        <w:top w:val="none" w:sz="0" w:space="0" w:color="auto"/>
                        <w:left w:val="none" w:sz="0" w:space="0" w:color="auto"/>
                        <w:bottom w:val="none" w:sz="0" w:space="0" w:color="auto"/>
                        <w:right w:val="none" w:sz="0" w:space="0" w:color="auto"/>
                      </w:divBdr>
                      <w:divsChild>
                        <w:div w:id="1588885655">
                          <w:marLeft w:val="0"/>
                          <w:marRight w:val="0"/>
                          <w:marTop w:val="0"/>
                          <w:marBottom w:val="0"/>
                          <w:divBdr>
                            <w:top w:val="none" w:sz="0" w:space="0" w:color="auto"/>
                            <w:left w:val="none" w:sz="0" w:space="0" w:color="auto"/>
                            <w:bottom w:val="none" w:sz="0" w:space="0" w:color="auto"/>
                            <w:right w:val="none" w:sz="0" w:space="0" w:color="auto"/>
                          </w:divBdr>
                          <w:divsChild>
                            <w:div w:id="209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153309">
      <w:bodyDiv w:val="1"/>
      <w:marLeft w:val="0"/>
      <w:marRight w:val="0"/>
      <w:marTop w:val="0"/>
      <w:marBottom w:val="0"/>
      <w:divBdr>
        <w:top w:val="none" w:sz="0" w:space="0" w:color="auto"/>
        <w:left w:val="none" w:sz="0" w:space="0" w:color="auto"/>
        <w:bottom w:val="none" w:sz="0" w:space="0" w:color="auto"/>
        <w:right w:val="none" w:sz="0" w:space="0" w:color="auto"/>
      </w:divBdr>
      <w:divsChild>
        <w:div w:id="129515133">
          <w:marLeft w:val="0"/>
          <w:marRight w:val="0"/>
          <w:marTop w:val="0"/>
          <w:marBottom w:val="0"/>
          <w:divBdr>
            <w:top w:val="none" w:sz="0" w:space="0" w:color="auto"/>
            <w:left w:val="none" w:sz="0" w:space="0" w:color="auto"/>
            <w:bottom w:val="none" w:sz="0" w:space="0" w:color="auto"/>
            <w:right w:val="none" w:sz="0" w:space="0" w:color="auto"/>
          </w:divBdr>
        </w:div>
        <w:div w:id="531843279">
          <w:marLeft w:val="0"/>
          <w:marRight w:val="0"/>
          <w:marTop w:val="0"/>
          <w:marBottom w:val="0"/>
          <w:divBdr>
            <w:top w:val="none" w:sz="0" w:space="0" w:color="auto"/>
            <w:left w:val="none" w:sz="0" w:space="0" w:color="auto"/>
            <w:bottom w:val="none" w:sz="0" w:space="0" w:color="auto"/>
            <w:right w:val="none" w:sz="0" w:space="0" w:color="auto"/>
          </w:divBdr>
        </w:div>
        <w:div w:id="1000691583">
          <w:marLeft w:val="0"/>
          <w:marRight w:val="0"/>
          <w:marTop w:val="0"/>
          <w:marBottom w:val="0"/>
          <w:divBdr>
            <w:top w:val="none" w:sz="0" w:space="0" w:color="auto"/>
            <w:left w:val="none" w:sz="0" w:space="0" w:color="auto"/>
            <w:bottom w:val="none" w:sz="0" w:space="0" w:color="auto"/>
            <w:right w:val="none" w:sz="0" w:space="0" w:color="auto"/>
          </w:divBdr>
        </w:div>
        <w:div w:id="1222710751">
          <w:marLeft w:val="0"/>
          <w:marRight w:val="0"/>
          <w:marTop w:val="0"/>
          <w:marBottom w:val="0"/>
          <w:divBdr>
            <w:top w:val="none" w:sz="0" w:space="0" w:color="auto"/>
            <w:left w:val="none" w:sz="0" w:space="0" w:color="auto"/>
            <w:bottom w:val="none" w:sz="0" w:space="0" w:color="auto"/>
            <w:right w:val="none" w:sz="0" w:space="0" w:color="auto"/>
          </w:divBdr>
        </w:div>
        <w:div w:id="1483766317">
          <w:marLeft w:val="0"/>
          <w:marRight w:val="0"/>
          <w:marTop w:val="0"/>
          <w:marBottom w:val="0"/>
          <w:divBdr>
            <w:top w:val="none" w:sz="0" w:space="0" w:color="auto"/>
            <w:left w:val="none" w:sz="0" w:space="0" w:color="auto"/>
            <w:bottom w:val="none" w:sz="0" w:space="0" w:color="auto"/>
            <w:right w:val="none" w:sz="0" w:space="0" w:color="auto"/>
          </w:divBdr>
        </w:div>
      </w:divsChild>
    </w:div>
    <w:div w:id="996155844">
      <w:bodyDiv w:val="1"/>
      <w:marLeft w:val="0"/>
      <w:marRight w:val="0"/>
      <w:marTop w:val="0"/>
      <w:marBottom w:val="0"/>
      <w:divBdr>
        <w:top w:val="none" w:sz="0" w:space="0" w:color="auto"/>
        <w:left w:val="none" w:sz="0" w:space="0" w:color="auto"/>
        <w:bottom w:val="none" w:sz="0" w:space="0" w:color="auto"/>
        <w:right w:val="none" w:sz="0" w:space="0" w:color="auto"/>
      </w:divBdr>
      <w:divsChild>
        <w:div w:id="239558523">
          <w:marLeft w:val="0"/>
          <w:marRight w:val="0"/>
          <w:marTop w:val="0"/>
          <w:marBottom w:val="0"/>
          <w:divBdr>
            <w:top w:val="none" w:sz="0" w:space="0" w:color="auto"/>
            <w:left w:val="none" w:sz="0" w:space="0" w:color="auto"/>
            <w:bottom w:val="none" w:sz="0" w:space="0" w:color="auto"/>
            <w:right w:val="none" w:sz="0" w:space="0" w:color="auto"/>
          </w:divBdr>
        </w:div>
        <w:div w:id="361320587">
          <w:marLeft w:val="0"/>
          <w:marRight w:val="0"/>
          <w:marTop w:val="0"/>
          <w:marBottom w:val="0"/>
          <w:divBdr>
            <w:top w:val="none" w:sz="0" w:space="0" w:color="auto"/>
            <w:left w:val="none" w:sz="0" w:space="0" w:color="auto"/>
            <w:bottom w:val="none" w:sz="0" w:space="0" w:color="auto"/>
            <w:right w:val="none" w:sz="0" w:space="0" w:color="auto"/>
          </w:divBdr>
        </w:div>
        <w:div w:id="380595214">
          <w:marLeft w:val="0"/>
          <w:marRight w:val="0"/>
          <w:marTop w:val="0"/>
          <w:marBottom w:val="0"/>
          <w:divBdr>
            <w:top w:val="none" w:sz="0" w:space="0" w:color="auto"/>
            <w:left w:val="none" w:sz="0" w:space="0" w:color="auto"/>
            <w:bottom w:val="none" w:sz="0" w:space="0" w:color="auto"/>
            <w:right w:val="none" w:sz="0" w:space="0" w:color="auto"/>
          </w:divBdr>
        </w:div>
        <w:div w:id="1678268469">
          <w:marLeft w:val="0"/>
          <w:marRight w:val="0"/>
          <w:marTop w:val="0"/>
          <w:marBottom w:val="0"/>
          <w:divBdr>
            <w:top w:val="none" w:sz="0" w:space="0" w:color="auto"/>
            <w:left w:val="none" w:sz="0" w:space="0" w:color="auto"/>
            <w:bottom w:val="none" w:sz="0" w:space="0" w:color="auto"/>
            <w:right w:val="none" w:sz="0" w:space="0" w:color="auto"/>
          </w:divBdr>
        </w:div>
        <w:div w:id="2138527825">
          <w:marLeft w:val="0"/>
          <w:marRight w:val="0"/>
          <w:marTop w:val="0"/>
          <w:marBottom w:val="0"/>
          <w:divBdr>
            <w:top w:val="none" w:sz="0" w:space="0" w:color="auto"/>
            <w:left w:val="none" w:sz="0" w:space="0" w:color="auto"/>
            <w:bottom w:val="none" w:sz="0" w:space="0" w:color="auto"/>
            <w:right w:val="none" w:sz="0" w:space="0" w:color="auto"/>
          </w:divBdr>
        </w:div>
      </w:divsChild>
    </w:div>
    <w:div w:id="1518348219">
      <w:bodyDiv w:val="1"/>
      <w:marLeft w:val="0"/>
      <w:marRight w:val="0"/>
      <w:marTop w:val="0"/>
      <w:marBottom w:val="0"/>
      <w:divBdr>
        <w:top w:val="none" w:sz="0" w:space="0" w:color="auto"/>
        <w:left w:val="none" w:sz="0" w:space="0" w:color="auto"/>
        <w:bottom w:val="none" w:sz="0" w:space="0" w:color="auto"/>
        <w:right w:val="none" w:sz="0" w:space="0" w:color="auto"/>
      </w:divBdr>
      <w:divsChild>
        <w:div w:id="1251619068">
          <w:marLeft w:val="0"/>
          <w:marRight w:val="0"/>
          <w:marTop w:val="0"/>
          <w:marBottom w:val="0"/>
          <w:divBdr>
            <w:top w:val="none" w:sz="0" w:space="0" w:color="auto"/>
            <w:left w:val="none" w:sz="0" w:space="0" w:color="auto"/>
            <w:bottom w:val="none" w:sz="0" w:space="0" w:color="auto"/>
            <w:right w:val="none" w:sz="0" w:space="0" w:color="auto"/>
          </w:divBdr>
          <w:divsChild>
            <w:div w:id="440224305">
              <w:marLeft w:val="0"/>
              <w:marRight w:val="0"/>
              <w:marTop w:val="0"/>
              <w:marBottom w:val="0"/>
              <w:divBdr>
                <w:top w:val="none" w:sz="0" w:space="0" w:color="auto"/>
                <w:left w:val="none" w:sz="0" w:space="0" w:color="auto"/>
                <w:bottom w:val="none" w:sz="0" w:space="0" w:color="auto"/>
                <w:right w:val="none" w:sz="0" w:space="0" w:color="auto"/>
              </w:divBdr>
              <w:divsChild>
                <w:div w:id="972637823">
                  <w:marLeft w:val="2928"/>
                  <w:marRight w:val="0"/>
                  <w:marTop w:val="720"/>
                  <w:marBottom w:val="0"/>
                  <w:divBdr>
                    <w:top w:val="none" w:sz="0" w:space="0" w:color="auto"/>
                    <w:left w:val="none" w:sz="0" w:space="0" w:color="auto"/>
                    <w:bottom w:val="none" w:sz="0" w:space="0" w:color="auto"/>
                    <w:right w:val="none" w:sz="0" w:space="0" w:color="auto"/>
                  </w:divBdr>
                  <w:divsChild>
                    <w:div w:id="1672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2976">
      <w:bodyDiv w:val="1"/>
      <w:marLeft w:val="0"/>
      <w:marRight w:val="0"/>
      <w:marTop w:val="0"/>
      <w:marBottom w:val="0"/>
      <w:divBdr>
        <w:top w:val="none" w:sz="0" w:space="0" w:color="auto"/>
        <w:left w:val="none" w:sz="0" w:space="0" w:color="auto"/>
        <w:bottom w:val="none" w:sz="0" w:space="0" w:color="auto"/>
        <w:right w:val="none" w:sz="0" w:space="0" w:color="auto"/>
      </w:divBdr>
      <w:divsChild>
        <w:div w:id="1138380491">
          <w:marLeft w:val="0"/>
          <w:marRight w:val="0"/>
          <w:marTop w:val="0"/>
          <w:marBottom w:val="0"/>
          <w:divBdr>
            <w:top w:val="none" w:sz="0" w:space="0" w:color="auto"/>
            <w:left w:val="none" w:sz="0" w:space="0" w:color="auto"/>
            <w:bottom w:val="none" w:sz="0" w:space="0" w:color="auto"/>
            <w:right w:val="none" w:sz="0" w:space="0" w:color="auto"/>
          </w:divBdr>
          <w:divsChild>
            <w:div w:id="739594688">
              <w:marLeft w:val="0"/>
              <w:marRight w:val="0"/>
              <w:marTop w:val="0"/>
              <w:marBottom w:val="0"/>
              <w:divBdr>
                <w:top w:val="none" w:sz="0" w:space="0" w:color="auto"/>
                <w:left w:val="none" w:sz="0" w:space="0" w:color="auto"/>
                <w:bottom w:val="none" w:sz="0" w:space="0" w:color="auto"/>
                <w:right w:val="none" w:sz="0" w:space="0" w:color="auto"/>
              </w:divBdr>
              <w:divsChild>
                <w:div w:id="346250841">
                  <w:marLeft w:val="2928"/>
                  <w:marRight w:val="0"/>
                  <w:marTop w:val="720"/>
                  <w:marBottom w:val="0"/>
                  <w:divBdr>
                    <w:top w:val="none" w:sz="0" w:space="0" w:color="auto"/>
                    <w:left w:val="none" w:sz="0" w:space="0" w:color="auto"/>
                    <w:bottom w:val="none" w:sz="0" w:space="0" w:color="auto"/>
                    <w:right w:val="none" w:sz="0" w:space="0" w:color="auto"/>
                  </w:divBdr>
                  <w:divsChild>
                    <w:div w:id="115467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5382">
      <w:bodyDiv w:val="1"/>
      <w:marLeft w:val="0"/>
      <w:marRight w:val="0"/>
      <w:marTop w:val="0"/>
      <w:marBottom w:val="0"/>
      <w:divBdr>
        <w:top w:val="none" w:sz="0" w:space="0" w:color="auto"/>
        <w:left w:val="none" w:sz="0" w:space="0" w:color="auto"/>
        <w:bottom w:val="none" w:sz="0" w:space="0" w:color="auto"/>
        <w:right w:val="none" w:sz="0" w:space="0" w:color="auto"/>
      </w:divBdr>
      <w:divsChild>
        <w:div w:id="1588611397">
          <w:marLeft w:val="0"/>
          <w:marRight w:val="0"/>
          <w:marTop w:val="0"/>
          <w:marBottom w:val="0"/>
          <w:divBdr>
            <w:top w:val="none" w:sz="0" w:space="0" w:color="auto"/>
            <w:left w:val="none" w:sz="0" w:space="0" w:color="auto"/>
            <w:bottom w:val="none" w:sz="0" w:space="0" w:color="auto"/>
            <w:right w:val="none" w:sz="0" w:space="0" w:color="auto"/>
          </w:divBdr>
          <w:divsChild>
            <w:div w:id="700057159">
              <w:marLeft w:val="0"/>
              <w:marRight w:val="3600"/>
              <w:marTop w:val="0"/>
              <w:marBottom w:val="0"/>
              <w:divBdr>
                <w:top w:val="none" w:sz="0" w:space="0" w:color="auto"/>
                <w:left w:val="none" w:sz="0" w:space="0" w:color="auto"/>
                <w:bottom w:val="none" w:sz="0" w:space="0" w:color="auto"/>
                <w:right w:val="none" w:sz="0" w:space="0" w:color="auto"/>
              </w:divBdr>
              <w:divsChild>
                <w:div w:id="459539904">
                  <w:marLeft w:val="60"/>
                  <w:marRight w:val="60"/>
                  <w:marTop w:val="60"/>
                  <w:marBottom w:val="60"/>
                  <w:divBdr>
                    <w:top w:val="single" w:sz="4" w:space="6" w:color="6B8CBD"/>
                    <w:left w:val="single" w:sz="4" w:space="6" w:color="6B8CBD"/>
                    <w:bottom w:val="single" w:sz="4" w:space="9" w:color="6B8CBD"/>
                    <w:right w:val="single" w:sz="4" w:space="6" w:color="6B8CBD"/>
                  </w:divBdr>
                  <w:divsChild>
                    <w:div w:id="1748530462">
                      <w:marLeft w:val="0"/>
                      <w:marRight w:val="0"/>
                      <w:marTop w:val="0"/>
                      <w:marBottom w:val="0"/>
                      <w:divBdr>
                        <w:top w:val="none" w:sz="0" w:space="0" w:color="auto"/>
                        <w:left w:val="none" w:sz="0" w:space="0" w:color="auto"/>
                        <w:bottom w:val="none" w:sz="0" w:space="0" w:color="auto"/>
                        <w:right w:val="none" w:sz="0" w:space="0" w:color="auto"/>
                      </w:divBdr>
                      <w:divsChild>
                        <w:div w:id="1354266331">
                          <w:marLeft w:val="0"/>
                          <w:marRight w:val="0"/>
                          <w:marTop w:val="0"/>
                          <w:marBottom w:val="0"/>
                          <w:divBdr>
                            <w:top w:val="none" w:sz="0" w:space="0" w:color="auto"/>
                            <w:left w:val="none" w:sz="0" w:space="0" w:color="auto"/>
                            <w:bottom w:val="none" w:sz="0" w:space="0" w:color="auto"/>
                            <w:right w:val="none" w:sz="0" w:space="0" w:color="auto"/>
                          </w:divBdr>
                          <w:divsChild>
                            <w:div w:id="3380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3048</Words>
  <Characters>17377</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High School</Company>
  <LinksUpToDate>false</LinksUpToDate>
  <CharactersWithSpaces>20385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Herring</dc:creator>
  <cp:lastModifiedBy>Mirano, Julian</cp:lastModifiedBy>
  <cp:revision>2</cp:revision>
  <cp:lastPrinted>2008-03-11T15:09:00Z</cp:lastPrinted>
  <dcterms:created xsi:type="dcterms:W3CDTF">2019-04-09T15:04:00Z</dcterms:created>
  <dcterms:modified xsi:type="dcterms:W3CDTF">2019-04-09T15:04:00Z</dcterms:modified>
</cp:coreProperties>
</file>